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55E8A" w14:textId="77777777" w:rsidR="00B54411" w:rsidRDefault="001B4977">
      <w:pPr>
        <w:spacing w:line="180" w:lineRule="atLeast"/>
        <w:rPr>
          <w:b/>
          <w:sz w:val="24"/>
          <w:szCs w:val="24"/>
        </w:rPr>
      </w:pPr>
      <w:bookmarkStart w:id="0" w:name="_Hlk116211307"/>
      <w:bookmarkEnd w:id="0"/>
      <w:r>
        <w:rPr>
          <w:b/>
          <w:noProof/>
          <w:sz w:val="24"/>
          <w:szCs w:val="24"/>
        </w:rPr>
        <w:drawing>
          <wp:anchor distT="0" distB="0" distL="114300" distR="114300" simplePos="0" relativeHeight="251660288" behindDoc="0" locked="1" layoutInCell="1" allowOverlap="1" wp14:anchorId="70701881" wp14:editId="176906A0">
            <wp:simplePos x="0" y="0"/>
            <wp:positionH relativeFrom="margin">
              <wp:posOffset>3778885</wp:posOffset>
            </wp:positionH>
            <wp:positionV relativeFrom="margin">
              <wp:posOffset>35560</wp:posOffset>
            </wp:positionV>
            <wp:extent cx="1403350" cy="720090"/>
            <wp:effectExtent l="0" t="0" r="6350" b="3810"/>
            <wp:wrapNone/>
            <wp:docPr id="2" name="图片 2" descr="GB"/>
            <wp:cNvGraphicFramePr/>
            <a:graphic xmlns:a="http://schemas.openxmlformats.org/drawingml/2006/main">
              <a:graphicData uri="http://schemas.openxmlformats.org/drawingml/2006/picture">
                <pic:pic xmlns:pic="http://schemas.openxmlformats.org/drawingml/2006/picture">
                  <pic:nvPicPr>
                    <pic:cNvPr id="2" name="图片 2" descr="GB"/>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b/>
          <w:sz w:val="24"/>
          <w:szCs w:val="24"/>
        </w:rPr>
        <w:t>ICS  03.220.01</w:t>
      </w:r>
    </w:p>
    <w:p w14:paraId="19787EB2" w14:textId="77777777" w:rsidR="00B54411" w:rsidRDefault="001B4977">
      <w:pPr>
        <w:spacing w:line="180" w:lineRule="atLeast"/>
        <w:rPr>
          <w:b/>
          <w:sz w:val="24"/>
          <w:szCs w:val="24"/>
        </w:rPr>
      </w:pPr>
      <w:r>
        <w:rPr>
          <w:b/>
          <w:sz w:val="24"/>
          <w:szCs w:val="24"/>
        </w:rPr>
        <w:t xml:space="preserve">CCS  </w:t>
      </w:r>
      <w:r>
        <w:rPr>
          <w:rFonts w:hint="eastAsia"/>
          <w:b/>
          <w:sz w:val="24"/>
          <w:szCs w:val="24"/>
        </w:rPr>
        <w:t>S</w:t>
      </w:r>
      <w:r>
        <w:rPr>
          <w:b/>
          <w:sz w:val="24"/>
          <w:szCs w:val="24"/>
        </w:rPr>
        <w:t xml:space="preserve"> 04</w:t>
      </w:r>
    </w:p>
    <w:p w14:paraId="3EA12CBC" w14:textId="77777777" w:rsidR="00B54411" w:rsidRDefault="00B54411">
      <w:pPr>
        <w:jc w:val="center"/>
        <w:rPr>
          <w:b/>
          <w:sz w:val="32"/>
          <w:szCs w:val="32"/>
        </w:rPr>
      </w:pPr>
    </w:p>
    <w:p w14:paraId="483DF95E" w14:textId="77777777" w:rsidR="00B54411" w:rsidRDefault="00B54411">
      <w:pPr>
        <w:jc w:val="center"/>
        <w:rPr>
          <w:b/>
          <w:sz w:val="32"/>
          <w:szCs w:val="32"/>
        </w:rPr>
      </w:pPr>
    </w:p>
    <w:p w14:paraId="0C947985" w14:textId="77777777" w:rsidR="00B54411" w:rsidRDefault="001B4977">
      <w:pPr>
        <w:jc w:val="distribute"/>
        <w:rPr>
          <w:b/>
          <w:sz w:val="52"/>
          <w:szCs w:val="52"/>
        </w:rPr>
      </w:pPr>
      <w:r>
        <w:rPr>
          <w:rFonts w:hint="eastAsia"/>
          <w:b/>
          <w:sz w:val="52"/>
          <w:szCs w:val="52"/>
        </w:rPr>
        <w:t>中华人民共和国国家标准</w:t>
      </w:r>
    </w:p>
    <w:p w14:paraId="3706AC26" w14:textId="77777777" w:rsidR="00B54411" w:rsidRDefault="00B54411"/>
    <w:p w14:paraId="1606F690" w14:textId="77777777" w:rsidR="00B54411" w:rsidRDefault="001B4977">
      <w:pPr>
        <w:jc w:val="right"/>
        <w:rPr>
          <w:sz w:val="28"/>
          <w:szCs w:val="28"/>
        </w:rPr>
      </w:pPr>
      <w:r>
        <w:rPr>
          <w:sz w:val="28"/>
          <w:szCs w:val="28"/>
        </w:rPr>
        <w:t>GB/T ××××—××××</w:t>
      </w:r>
    </w:p>
    <w:p w14:paraId="242DB41A" w14:textId="77777777" w:rsidR="00B54411" w:rsidRDefault="001B4977">
      <w:r>
        <w:rPr>
          <w:rFonts w:hint="eastAsia"/>
          <w:noProof/>
        </w:rPr>
        <mc:AlternateContent>
          <mc:Choice Requires="wps">
            <w:drawing>
              <wp:anchor distT="0" distB="0" distL="114300" distR="114300" simplePos="0" relativeHeight="251659264" behindDoc="0" locked="0" layoutInCell="1" allowOverlap="1" wp14:anchorId="332FE20C" wp14:editId="4EFFA97F">
                <wp:simplePos x="0" y="0"/>
                <wp:positionH relativeFrom="column">
                  <wp:posOffset>31115</wp:posOffset>
                </wp:positionH>
                <wp:positionV relativeFrom="paragraph">
                  <wp:posOffset>105410</wp:posOffset>
                </wp:positionV>
                <wp:extent cx="577977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7969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2.45pt;margin-top:8.3pt;height:0pt;width:455.1pt;z-index:251659264;mso-width-relative:page;mso-height-relative:page;" filled="f" stroked="t" coordsize="21600,21600" o:gfxdata="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eOHX1QAAAAcBAAAPAAAAAAAAAAEA&#10;IAAAACIAAABkcnMvZG93bnJldi54bWxQSwECFAAUAAAACACHTuJAAzs7GdkBAACbAwAADgAAAAAA&#10;AAABACAAAAAkAQAAZHJzL2Uyb0RvYy54bWxQSwUGAAAAAAYABgBZAQAAbwUAAAAA&#10;">
                <v:fill on="f" focussize="0,0"/>
                <v:stroke weight="1pt" color="#000000 [3213]" joinstyle="round"/>
                <v:imagedata o:title=""/>
                <o:lock v:ext="edit" aspectratio="f"/>
              </v:line>
            </w:pict>
          </mc:Fallback>
        </mc:AlternateContent>
      </w:r>
    </w:p>
    <w:p w14:paraId="08630F5B" w14:textId="77777777" w:rsidR="00B54411" w:rsidRDefault="00B54411">
      <w:pPr>
        <w:jc w:val="center"/>
        <w:rPr>
          <w:b/>
          <w:sz w:val="48"/>
          <w:szCs w:val="48"/>
        </w:rPr>
      </w:pPr>
    </w:p>
    <w:p w14:paraId="5B50DB97" w14:textId="77777777" w:rsidR="00B54411" w:rsidRDefault="00B54411">
      <w:pPr>
        <w:jc w:val="center"/>
        <w:rPr>
          <w:b/>
          <w:sz w:val="48"/>
          <w:szCs w:val="48"/>
        </w:rPr>
      </w:pPr>
    </w:p>
    <w:p w14:paraId="48051F46" w14:textId="77777777" w:rsidR="00B54411" w:rsidRDefault="00B54411">
      <w:pPr>
        <w:jc w:val="center"/>
        <w:rPr>
          <w:b/>
          <w:sz w:val="48"/>
          <w:szCs w:val="48"/>
        </w:rPr>
      </w:pPr>
    </w:p>
    <w:p w14:paraId="078D9E18" w14:textId="77777777" w:rsidR="00B54411" w:rsidRDefault="001B4977">
      <w:pPr>
        <w:jc w:val="center"/>
        <w:rPr>
          <w:b/>
          <w:sz w:val="52"/>
          <w:szCs w:val="52"/>
        </w:rPr>
      </w:pPr>
      <w:r>
        <w:rPr>
          <w:rFonts w:hint="eastAsia"/>
          <w:b/>
          <w:sz w:val="52"/>
          <w:szCs w:val="52"/>
        </w:rPr>
        <w:t>城市轨道交通分类</w:t>
      </w:r>
    </w:p>
    <w:p w14:paraId="5EF6B424" w14:textId="77777777" w:rsidR="00B54411" w:rsidRDefault="00B54411">
      <w:pPr>
        <w:jc w:val="center"/>
        <w:rPr>
          <w:b/>
          <w:sz w:val="48"/>
          <w:szCs w:val="48"/>
        </w:rPr>
      </w:pPr>
    </w:p>
    <w:p w14:paraId="3969B679" w14:textId="77777777" w:rsidR="00B54411" w:rsidRDefault="001B4977">
      <w:pPr>
        <w:jc w:val="center"/>
        <w:rPr>
          <w:sz w:val="28"/>
          <w:szCs w:val="28"/>
        </w:rPr>
      </w:pPr>
      <w:r>
        <w:rPr>
          <w:rFonts w:hint="eastAsia"/>
          <w:sz w:val="28"/>
          <w:szCs w:val="28"/>
        </w:rPr>
        <w:t>Classification</w:t>
      </w:r>
      <w:r>
        <w:rPr>
          <w:sz w:val="28"/>
          <w:szCs w:val="28"/>
        </w:rPr>
        <w:t xml:space="preserve"> of </w:t>
      </w:r>
      <w:r>
        <w:rPr>
          <w:rFonts w:hint="eastAsia"/>
          <w:sz w:val="28"/>
          <w:szCs w:val="28"/>
        </w:rPr>
        <w:t>u</w:t>
      </w:r>
      <w:r>
        <w:rPr>
          <w:sz w:val="28"/>
          <w:szCs w:val="28"/>
        </w:rPr>
        <w:t xml:space="preserve">rban </w:t>
      </w:r>
      <w:r>
        <w:rPr>
          <w:rFonts w:hint="eastAsia"/>
          <w:sz w:val="28"/>
          <w:szCs w:val="28"/>
        </w:rPr>
        <w:t>r</w:t>
      </w:r>
      <w:r>
        <w:rPr>
          <w:sz w:val="28"/>
          <w:szCs w:val="28"/>
        </w:rPr>
        <w:t xml:space="preserve">ail </w:t>
      </w:r>
      <w:r>
        <w:rPr>
          <w:rFonts w:hint="eastAsia"/>
          <w:sz w:val="28"/>
          <w:szCs w:val="28"/>
        </w:rPr>
        <w:t>t</w:t>
      </w:r>
      <w:r>
        <w:rPr>
          <w:sz w:val="28"/>
          <w:szCs w:val="28"/>
        </w:rPr>
        <w:t>ransit</w:t>
      </w:r>
    </w:p>
    <w:p w14:paraId="278A214A" w14:textId="77777777" w:rsidR="00B54411" w:rsidRDefault="00B54411"/>
    <w:p w14:paraId="792BEBD8" w14:textId="77777777" w:rsidR="00B54411" w:rsidRDefault="001B4977">
      <w:pPr>
        <w:jc w:val="center"/>
        <w:rPr>
          <w:b/>
          <w:sz w:val="32"/>
          <w:szCs w:val="32"/>
        </w:rPr>
      </w:pPr>
      <w:r>
        <w:rPr>
          <w:rFonts w:hint="eastAsia"/>
          <w:b/>
          <w:sz w:val="32"/>
          <w:szCs w:val="32"/>
        </w:rPr>
        <w:t>（征求意见稿）</w:t>
      </w:r>
      <w:r>
        <w:rPr>
          <w:rFonts w:hint="eastAsia"/>
          <w:b/>
          <w:sz w:val="32"/>
          <w:szCs w:val="32"/>
        </w:rPr>
        <w:cr/>
      </w:r>
    </w:p>
    <w:p w14:paraId="2503C71D" w14:textId="77777777" w:rsidR="00B54411" w:rsidRDefault="00B54411"/>
    <w:p w14:paraId="1CFA70F0" w14:textId="77777777" w:rsidR="00B54411" w:rsidRDefault="00B54411"/>
    <w:p w14:paraId="4ECB7304" w14:textId="77777777" w:rsidR="00B54411" w:rsidRDefault="00B54411"/>
    <w:p w14:paraId="6E083365" w14:textId="77777777" w:rsidR="00B54411" w:rsidRDefault="00B54411"/>
    <w:p w14:paraId="4BA8ACD1" w14:textId="77777777" w:rsidR="00B54411" w:rsidRDefault="00B54411"/>
    <w:p w14:paraId="20FAA2F9" w14:textId="77777777" w:rsidR="00B54411" w:rsidRDefault="00B54411"/>
    <w:p w14:paraId="4A4AE427" w14:textId="77777777" w:rsidR="00B54411" w:rsidRDefault="00B54411"/>
    <w:p w14:paraId="361F80C3" w14:textId="77777777" w:rsidR="00B54411" w:rsidRDefault="00B54411"/>
    <w:p w14:paraId="719B9573" w14:textId="77777777" w:rsidR="00B54411" w:rsidRDefault="00B54411"/>
    <w:p w14:paraId="78C14A18" w14:textId="77777777" w:rsidR="00B54411" w:rsidRDefault="00B54411"/>
    <w:p w14:paraId="2A447B86" w14:textId="77777777" w:rsidR="00B54411" w:rsidRDefault="00B54411"/>
    <w:p w14:paraId="20438073" w14:textId="77777777" w:rsidR="00B54411" w:rsidRDefault="00B54411"/>
    <w:p w14:paraId="58A37B2A" w14:textId="77777777" w:rsidR="00B54411" w:rsidRDefault="00B54411"/>
    <w:p w14:paraId="12B8EDBA" w14:textId="77777777" w:rsidR="00B54411" w:rsidRDefault="00B54411"/>
    <w:p w14:paraId="5B84A886" w14:textId="77777777" w:rsidR="00B54411" w:rsidRDefault="00B54411"/>
    <w:p w14:paraId="0B42001D" w14:textId="77777777" w:rsidR="00B54411" w:rsidRDefault="00B54411"/>
    <w:p w14:paraId="7E0B0D6E" w14:textId="77777777" w:rsidR="00B54411" w:rsidRDefault="00B54411"/>
    <w:p w14:paraId="090F3E4F" w14:textId="0D3880B8" w:rsidR="00B54411" w:rsidRPr="00354CBC" w:rsidRDefault="001B4977" w:rsidP="00354CBC">
      <w:pPr>
        <w:jc w:val="left"/>
        <w:rPr>
          <w:b/>
          <w:sz w:val="28"/>
          <w:szCs w:val="28"/>
        </w:rPr>
      </w:pPr>
      <w:bookmarkStart w:id="1" w:name="_Hlk116211614"/>
      <w:r w:rsidRPr="00354CBC">
        <w:rPr>
          <w:rFonts w:hint="eastAsia"/>
          <w:b/>
          <w:sz w:val="28"/>
          <w:szCs w:val="28"/>
        </w:rPr>
        <w:t>××</w:t>
      </w:r>
      <w:bookmarkEnd w:id="1"/>
      <w:r w:rsidRPr="00354CBC">
        <w:rPr>
          <w:rFonts w:hint="eastAsia"/>
          <w:b/>
          <w:sz w:val="28"/>
          <w:szCs w:val="28"/>
        </w:rPr>
        <w:t>××</w:t>
      </w:r>
      <w:r w:rsidRPr="00354CBC">
        <w:rPr>
          <w:b/>
          <w:sz w:val="28"/>
          <w:szCs w:val="28"/>
        </w:rPr>
        <w:t>—</w:t>
      </w:r>
      <w:r w:rsidRPr="00354CBC">
        <w:rPr>
          <w:rFonts w:hint="eastAsia"/>
          <w:b/>
          <w:sz w:val="28"/>
          <w:szCs w:val="28"/>
        </w:rPr>
        <w:t>××</w:t>
      </w:r>
      <w:bookmarkStart w:id="2" w:name="_Hlk116211641"/>
      <w:r w:rsidRPr="00354CBC">
        <w:rPr>
          <w:b/>
          <w:sz w:val="28"/>
          <w:szCs w:val="28"/>
        </w:rPr>
        <w:t>—</w:t>
      </w:r>
      <w:bookmarkEnd w:id="2"/>
      <w:r w:rsidRPr="00354CBC">
        <w:rPr>
          <w:rFonts w:hint="eastAsia"/>
          <w:b/>
          <w:sz w:val="28"/>
          <w:szCs w:val="28"/>
        </w:rPr>
        <w:t>××发布</w:t>
      </w:r>
      <w:r w:rsidRPr="00354CBC">
        <w:rPr>
          <w:b/>
          <w:sz w:val="28"/>
          <w:szCs w:val="28"/>
        </w:rPr>
        <w:t xml:space="preserve">          </w:t>
      </w:r>
      <w:r>
        <w:rPr>
          <w:b/>
          <w:sz w:val="28"/>
          <w:szCs w:val="28"/>
        </w:rPr>
        <w:t xml:space="preserve">       </w:t>
      </w:r>
      <w:r w:rsidRPr="00354CBC">
        <w:rPr>
          <w:rFonts w:hint="eastAsia"/>
          <w:b/>
          <w:sz w:val="28"/>
          <w:szCs w:val="28"/>
        </w:rPr>
        <w:t>××</w:t>
      </w:r>
      <w:bookmarkStart w:id="3" w:name="_Hlk116211674"/>
      <w:r w:rsidRPr="00354CBC">
        <w:rPr>
          <w:rFonts w:hint="eastAsia"/>
          <w:b/>
          <w:sz w:val="28"/>
          <w:szCs w:val="28"/>
        </w:rPr>
        <w:t>××</w:t>
      </w:r>
      <w:bookmarkEnd w:id="3"/>
      <w:r w:rsidRPr="00354CBC">
        <w:rPr>
          <w:b/>
          <w:sz w:val="28"/>
          <w:szCs w:val="28"/>
        </w:rPr>
        <w:t>—</w:t>
      </w:r>
      <w:r w:rsidRPr="00354CBC">
        <w:rPr>
          <w:rFonts w:hint="eastAsia"/>
          <w:b/>
          <w:sz w:val="28"/>
          <w:szCs w:val="28"/>
        </w:rPr>
        <w:t>××</w:t>
      </w:r>
      <w:r w:rsidRPr="00354CBC">
        <w:rPr>
          <w:b/>
          <w:sz w:val="28"/>
          <w:szCs w:val="28"/>
        </w:rPr>
        <w:t>—</w:t>
      </w:r>
      <w:r w:rsidRPr="00354CBC">
        <w:rPr>
          <w:rFonts w:hint="eastAsia"/>
          <w:b/>
          <w:sz w:val="28"/>
          <w:szCs w:val="28"/>
        </w:rPr>
        <w:t>××实施</w:t>
      </w:r>
    </w:p>
    <w:p w14:paraId="36ECA362" w14:textId="433975F6" w:rsidR="00B54411" w:rsidRDefault="001B4977">
      <w:pPr>
        <w:jc w:val="center"/>
        <w:rPr>
          <w:b/>
          <w:sz w:val="36"/>
          <w:szCs w:val="36"/>
        </w:rPr>
      </w:pPr>
      <w:r>
        <w:rPr>
          <w:rFonts w:hint="eastAsia"/>
          <w:b/>
          <w:noProof/>
          <w:sz w:val="28"/>
          <w:szCs w:val="28"/>
          <w:u w:val="single"/>
        </w:rPr>
        <mc:AlternateContent>
          <mc:Choice Requires="wps">
            <w:drawing>
              <wp:anchor distT="0" distB="0" distL="114300" distR="114300" simplePos="0" relativeHeight="251661312" behindDoc="0" locked="1" layoutInCell="1" allowOverlap="1" wp14:anchorId="41163D63" wp14:editId="0D3DC70D">
                <wp:simplePos x="0" y="0"/>
                <wp:positionH relativeFrom="column">
                  <wp:posOffset>-102870</wp:posOffset>
                </wp:positionH>
                <wp:positionV relativeFrom="page">
                  <wp:posOffset>8520430</wp:posOffset>
                </wp:positionV>
                <wp:extent cx="6120130" cy="0"/>
                <wp:effectExtent l="8890" t="12700" r="5080" b="63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8.1pt;margin-top:670.9pt;height:0pt;width:481.9pt;mso-position-vertical-relative:page;z-index:251661312;mso-width-relative:page;mso-height-relative:page;" filled="f" stroked="t" coordsize="21600,21600" o:gfxdata="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4AOLNgAAAAN&#10;AQAADwAAAAAAAAABACAAAAAiAAAAZHJzL2Rvd25yZXYueG1sUEsBAhQAFAAAAAgAh07iQNe+D0Lj&#10;AQAAqgMAAA4AAAAAAAAAAQAgAAAAJwEAAGRycy9lMm9Eb2MueG1sUEsFBgAAAAAGAAYAWQEAAHwF&#10;AAAAAA==&#10;">
                <v:fill on="f" focussize="0,0"/>
                <v:stroke color="#000000" joinstyle="round"/>
                <v:imagedata o:title=""/>
                <o:lock v:ext="edit" aspectratio="f"/>
                <w10:anchorlock/>
              </v:line>
            </w:pict>
          </mc:Fallback>
        </mc:AlternateConten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114"/>
      </w:tblGrid>
      <w:tr w:rsidR="006D486D" w14:paraId="35AF155B" w14:textId="77777777" w:rsidTr="006D486D">
        <w:trPr>
          <w:jc w:val="center"/>
        </w:trPr>
        <w:tc>
          <w:tcPr>
            <w:tcW w:w="6946" w:type="dxa"/>
            <w:vAlign w:val="center"/>
          </w:tcPr>
          <w:p w14:paraId="3FC3C139" w14:textId="00910945" w:rsidR="006D486D" w:rsidRPr="006D486D" w:rsidRDefault="006D486D" w:rsidP="006D486D">
            <w:pPr>
              <w:ind w:firstLineChars="128" w:firstLine="463"/>
              <w:jc w:val="center"/>
              <w:rPr>
                <w:b/>
                <w:sz w:val="36"/>
                <w:szCs w:val="36"/>
              </w:rPr>
            </w:pPr>
            <w:r>
              <w:rPr>
                <w:rFonts w:hint="eastAsia"/>
                <w:b/>
                <w:sz w:val="36"/>
                <w:szCs w:val="36"/>
              </w:rPr>
              <w:t>国</w:t>
            </w:r>
            <w:r>
              <w:rPr>
                <w:rFonts w:hint="eastAsia"/>
                <w:b/>
                <w:sz w:val="36"/>
                <w:szCs w:val="36"/>
              </w:rPr>
              <w:t xml:space="preserve"> </w:t>
            </w:r>
            <w:r>
              <w:rPr>
                <w:rFonts w:hint="eastAsia"/>
                <w:b/>
                <w:sz w:val="36"/>
                <w:szCs w:val="36"/>
              </w:rPr>
              <w:t>家</w:t>
            </w:r>
            <w:r>
              <w:rPr>
                <w:rFonts w:hint="eastAsia"/>
                <w:b/>
                <w:sz w:val="36"/>
                <w:szCs w:val="36"/>
              </w:rPr>
              <w:t xml:space="preserve"> </w:t>
            </w:r>
            <w:r>
              <w:rPr>
                <w:rFonts w:hint="eastAsia"/>
                <w:b/>
                <w:sz w:val="36"/>
                <w:szCs w:val="36"/>
              </w:rPr>
              <w:t>市</w:t>
            </w:r>
            <w:r>
              <w:rPr>
                <w:rFonts w:hint="eastAsia"/>
                <w:b/>
                <w:sz w:val="36"/>
                <w:szCs w:val="36"/>
              </w:rPr>
              <w:t xml:space="preserve"> </w:t>
            </w:r>
            <w:r>
              <w:rPr>
                <w:rFonts w:hint="eastAsia"/>
                <w:b/>
                <w:sz w:val="36"/>
                <w:szCs w:val="36"/>
              </w:rPr>
              <w:t>场</w:t>
            </w:r>
            <w:r>
              <w:rPr>
                <w:rFonts w:hint="eastAsia"/>
                <w:b/>
                <w:sz w:val="36"/>
                <w:szCs w:val="36"/>
              </w:rPr>
              <w:t xml:space="preserve"> </w:t>
            </w:r>
            <w:r>
              <w:rPr>
                <w:rFonts w:hint="eastAsia"/>
                <w:b/>
                <w:sz w:val="36"/>
                <w:szCs w:val="36"/>
              </w:rPr>
              <w:t>监</w:t>
            </w:r>
            <w:r>
              <w:rPr>
                <w:rFonts w:hint="eastAsia"/>
                <w:b/>
                <w:sz w:val="36"/>
                <w:szCs w:val="36"/>
              </w:rPr>
              <w:t xml:space="preserve"> </w:t>
            </w:r>
            <w:r>
              <w:rPr>
                <w:rFonts w:hint="eastAsia"/>
                <w:b/>
                <w:sz w:val="36"/>
                <w:szCs w:val="36"/>
              </w:rPr>
              <w:t>督</w:t>
            </w:r>
            <w:r>
              <w:rPr>
                <w:rFonts w:hint="eastAsia"/>
                <w:b/>
                <w:sz w:val="36"/>
                <w:szCs w:val="36"/>
              </w:rPr>
              <w:t xml:space="preserve"> </w:t>
            </w:r>
            <w:r>
              <w:rPr>
                <w:rFonts w:hint="eastAsia"/>
                <w:b/>
                <w:sz w:val="36"/>
                <w:szCs w:val="36"/>
              </w:rPr>
              <w:t>管</w:t>
            </w:r>
            <w:r>
              <w:rPr>
                <w:rFonts w:hint="eastAsia"/>
                <w:b/>
                <w:sz w:val="36"/>
                <w:szCs w:val="36"/>
              </w:rPr>
              <w:t xml:space="preserve"> </w:t>
            </w:r>
            <w:r>
              <w:rPr>
                <w:rFonts w:hint="eastAsia"/>
                <w:b/>
                <w:sz w:val="36"/>
                <w:szCs w:val="36"/>
              </w:rPr>
              <w:t>理</w:t>
            </w:r>
            <w:r>
              <w:rPr>
                <w:rFonts w:hint="eastAsia"/>
                <w:b/>
                <w:sz w:val="36"/>
                <w:szCs w:val="36"/>
              </w:rPr>
              <w:t xml:space="preserve"> </w:t>
            </w:r>
            <w:r>
              <w:rPr>
                <w:rFonts w:hint="eastAsia"/>
                <w:b/>
                <w:sz w:val="36"/>
                <w:szCs w:val="36"/>
              </w:rPr>
              <w:t>总</w:t>
            </w:r>
            <w:r>
              <w:rPr>
                <w:rFonts w:hint="eastAsia"/>
                <w:b/>
                <w:sz w:val="36"/>
                <w:szCs w:val="36"/>
              </w:rPr>
              <w:t xml:space="preserve"> </w:t>
            </w:r>
            <w:r>
              <w:rPr>
                <w:rFonts w:hint="eastAsia"/>
                <w:b/>
                <w:sz w:val="36"/>
                <w:szCs w:val="36"/>
              </w:rPr>
              <w:t>局</w:t>
            </w:r>
          </w:p>
        </w:tc>
        <w:tc>
          <w:tcPr>
            <w:tcW w:w="2114" w:type="dxa"/>
            <w:vMerge w:val="restart"/>
            <w:vAlign w:val="center"/>
          </w:tcPr>
          <w:p w14:paraId="53D88D3C" w14:textId="50D94716" w:rsidR="006D486D" w:rsidRDefault="006D486D" w:rsidP="006D486D">
            <w:pPr>
              <w:widowControl/>
            </w:pPr>
            <w:r>
              <w:rPr>
                <w:rFonts w:hint="eastAsia"/>
                <w:b/>
                <w:sz w:val="36"/>
                <w:szCs w:val="36"/>
              </w:rPr>
              <w:t>发</w:t>
            </w:r>
            <w:r>
              <w:rPr>
                <w:rFonts w:hint="eastAsia"/>
                <w:b/>
                <w:sz w:val="36"/>
                <w:szCs w:val="36"/>
              </w:rPr>
              <w:t xml:space="preserve"> </w:t>
            </w:r>
            <w:r>
              <w:rPr>
                <w:rFonts w:hint="eastAsia"/>
                <w:b/>
                <w:sz w:val="36"/>
                <w:szCs w:val="36"/>
              </w:rPr>
              <w:t>布</w:t>
            </w:r>
          </w:p>
        </w:tc>
      </w:tr>
      <w:tr w:rsidR="006D486D" w14:paraId="51B8A38F" w14:textId="77777777" w:rsidTr="006D486D">
        <w:trPr>
          <w:jc w:val="center"/>
        </w:trPr>
        <w:tc>
          <w:tcPr>
            <w:tcW w:w="6946" w:type="dxa"/>
            <w:vAlign w:val="center"/>
          </w:tcPr>
          <w:p w14:paraId="18D326BE" w14:textId="51E5EEA1" w:rsidR="006D486D" w:rsidRDefault="006D486D" w:rsidP="006D486D">
            <w:pPr>
              <w:widowControl/>
              <w:ind w:firstLineChars="128" w:firstLine="463"/>
              <w:jc w:val="center"/>
            </w:pPr>
            <w:r>
              <w:rPr>
                <w:rFonts w:hint="eastAsia"/>
                <w:b/>
                <w:sz w:val="36"/>
                <w:szCs w:val="36"/>
              </w:rPr>
              <w:t>国</w:t>
            </w:r>
            <w:r>
              <w:rPr>
                <w:rFonts w:hint="eastAsia"/>
                <w:b/>
                <w:sz w:val="36"/>
                <w:szCs w:val="36"/>
              </w:rPr>
              <w:t xml:space="preserve"> </w:t>
            </w:r>
            <w:r>
              <w:rPr>
                <w:rFonts w:hint="eastAsia"/>
                <w:b/>
                <w:sz w:val="36"/>
                <w:szCs w:val="36"/>
              </w:rPr>
              <w:t>家</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准</w:t>
            </w:r>
            <w:r>
              <w:rPr>
                <w:rFonts w:hint="eastAsia"/>
                <w:b/>
                <w:sz w:val="36"/>
                <w:szCs w:val="36"/>
              </w:rPr>
              <w:t xml:space="preserve"> </w:t>
            </w:r>
            <w:r>
              <w:rPr>
                <w:rFonts w:hint="eastAsia"/>
                <w:b/>
                <w:sz w:val="36"/>
                <w:szCs w:val="36"/>
              </w:rPr>
              <w:t>化</w:t>
            </w:r>
            <w:r>
              <w:rPr>
                <w:rFonts w:hint="eastAsia"/>
                <w:b/>
                <w:sz w:val="36"/>
                <w:szCs w:val="36"/>
              </w:rPr>
              <w:t xml:space="preserve"> </w:t>
            </w:r>
            <w:r>
              <w:rPr>
                <w:rFonts w:hint="eastAsia"/>
                <w:b/>
                <w:sz w:val="36"/>
                <w:szCs w:val="36"/>
              </w:rPr>
              <w:t>管</w:t>
            </w:r>
            <w:r>
              <w:rPr>
                <w:rFonts w:hint="eastAsia"/>
                <w:b/>
                <w:sz w:val="36"/>
                <w:szCs w:val="36"/>
              </w:rPr>
              <w:t xml:space="preserve"> </w:t>
            </w:r>
            <w:r>
              <w:rPr>
                <w:rFonts w:hint="eastAsia"/>
                <w:b/>
                <w:sz w:val="36"/>
                <w:szCs w:val="36"/>
              </w:rPr>
              <w:t>理</w:t>
            </w:r>
            <w:r>
              <w:rPr>
                <w:rFonts w:hint="eastAsia"/>
                <w:b/>
                <w:sz w:val="36"/>
                <w:szCs w:val="36"/>
              </w:rPr>
              <w:t xml:space="preserve"> </w:t>
            </w:r>
            <w:r>
              <w:rPr>
                <w:rFonts w:hint="eastAsia"/>
                <w:b/>
                <w:sz w:val="36"/>
                <w:szCs w:val="36"/>
              </w:rPr>
              <w:t>委</w:t>
            </w:r>
            <w:r>
              <w:rPr>
                <w:rFonts w:hint="eastAsia"/>
                <w:b/>
                <w:sz w:val="36"/>
                <w:szCs w:val="36"/>
              </w:rPr>
              <w:t xml:space="preserve"> </w:t>
            </w:r>
            <w:r>
              <w:rPr>
                <w:rFonts w:hint="eastAsia"/>
                <w:b/>
                <w:sz w:val="36"/>
                <w:szCs w:val="36"/>
              </w:rPr>
              <w:t>员</w:t>
            </w:r>
            <w:r>
              <w:rPr>
                <w:rFonts w:hint="eastAsia"/>
                <w:b/>
                <w:sz w:val="36"/>
                <w:szCs w:val="36"/>
              </w:rPr>
              <w:t xml:space="preserve"> </w:t>
            </w:r>
            <w:r>
              <w:rPr>
                <w:rFonts w:hint="eastAsia"/>
                <w:b/>
                <w:sz w:val="36"/>
                <w:szCs w:val="36"/>
              </w:rPr>
              <w:t>会</w:t>
            </w:r>
          </w:p>
        </w:tc>
        <w:tc>
          <w:tcPr>
            <w:tcW w:w="2114" w:type="dxa"/>
            <w:vMerge/>
          </w:tcPr>
          <w:p w14:paraId="778202F7" w14:textId="77777777" w:rsidR="006D486D" w:rsidRDefault="006D486D">
            <w:pPr>
              <w:widowControl/>
              <w:jc w:val="left"/>
            </w:pPr>
          </w:p>
        </w:tc>
      </w:tr>
    </w:tbl>
    <w:p w14:paraId="3F63BED8" w14:textId="77777777" w:rsidR="00B54411" w:rsidRDefault="001B4977">
      <w:pPr>
        <w:widowControl/>
        <w:jc w:val="left"/>
      </w:pPr>
      <w:r>
        <w:br w:type="page"/>
      </w:r>
    </w:p>
    <w:p w14:paraId="709D2F2B" w14:textId="77777777" w:rsidR="00B54411" w:rsidRPr="006F5D32" w:rsidRDefault="001B4977">
      <w:pPr>
        <w:jc w:val="center"/>
        <w:rPr>
          <w:rFonts w:ascii="黑体" w:eastAsia="黑体" w:hAnsi="黑体"/>
          <w:b/>
          <w:sz w:val="28"/>
          <w:szCs w:val="28"/>
        </w:rPr>
      </w:pPr>
      <w:r w:rsidRPr="006F5D32">
        <w:rPr>
          <w:rFonts w:ascii="黑体" w:eastAsia="黑体" w:hAnsi="黑体" w:hint="eastAsia"/>
          <w:b/>
          <w:sz w:val="28"/>
          <w:szCs w:val="28"/>
        </w:rPr>
        <w:lastRenderedPageBreak/>
        <w:t>目</w:t>
      </w:r>
      <w:r w:rsidRPr="006F5D32">
        <w:rPr>
          <w:rFonts w:ascii="黑体" w:eastAsia="黑体" w:hAnsi="黑体"/>
          <w:b/>
          <w:sz w:val="28"/>
          <w:szCs w:val="28"/>
        </w:rPr>
        <w:t xml:space="preserve">     </w:t>
      </w:r>
      <w:r w:rsidRPr="006F5D32">
        <w:rPr>
          <w:rFonts w:ascii="黑体" w:eastAsia="黑体" w:hAnsi="黑体" w:hint="eastAsia"/>
          <w:b/>
          <w:sz w:val="28"/>
          <w:szCs w:val="28"/>
        </w:rPr>
        <w:t>次</w:t>
      </w:r>
      <w:r w:rsidRPr="006F5D32">
        <w:rPr>
          <w:rFonts w:ascii="黑体" w:eastAsia="黑体" w:hAnsi="黑体"/>
          <w:b/>
          <w:sz w:val="28"/>
          <w:szCs w:val="28"/>
        </w:rPr>
        <w:cr/>
      </w:r>
    </w:p>
    <w:p w14:paraId="24BDEB15" w14:textId="614858B1" w:rsidR="00430636" w:rsidRPr="00430636" w:rsidRDefault="00430636" w:rsidP="00430636">
      <w:pPr>
        <w:pStyle w:val="10"/>
        <w:tabs>
          <w:tab w:val="right" w:leader="dot" w:pos="9060"/>
        </w:tabs>
        <w:spacing w:line="480" w:lineRule="auto"/>
        <w:rPr>
          <w:b/>
          <w:noProof/>
        </w:rPr>
      </w:pPr>
      <w:r w:rsidRPr="00430636">
        <w:rPr>
          <w:rFonts w:asciiTheme="minorEastAsia" w:hAnsiTheme="minorEastAsia"/>
          <w:b/>
          <w:szCs w:val="21"/>
        </w:rPr>
        <w:fldChar w:fldCharType="begin"/>
      </w:r>
      <w:r w:rsidRPr="00430636">
        <w:rPr>
          <w:rFonts w:asciiTheme="minorEastAsia" w:hAnsiTheme="minorEastAsia"/>
          <w:b/>
          <w:szCs w:val="21"/>
        </w:rPr>
        <w:instrText xml:space="preserve"> TOC \o "1-1" \h \z \u </w:instrText>
      </w:r>
      <w:r w:rsidRPr="00430636">
        <w:rPr>
          <w:rFonts w:asciiTheme="minorEastAsia" w:hAnsiTheme="minorEastAsia"/>
          <w:b/>
          <w:szCs w:val="21"/>
        </w:rPr>
        <w:fldChar w:fldCharType="separate"/>
      </w:r>
      <w:hyperlink w:anchor="_Toc116398554" w:history="1">
        <w:r w:rsidRPr="00430636">
          <w:rPr>
            <w:rStyle w:val="ac"/>
            <w:rFonts w:hint="eastAsia"/>
            <w:b/>
            <w:noProof/>
          </w:rPr>
          <w:t>前言</w:t>
        </w:r>
        <w:r w:rsidRPr="00430636">
          <w:rPr>
            <w:b/>
            <w:noProof/>
            <w:webHidden/>
          </w:rPr>
          <w:tab/>
        </w:r>
        <w:r w:rsidRPr="00430636">
          <w:rPr>
            <w:b/>
            <w:noProof/>
            <w:webHidden/>
          </w:rPr>
          <w:fldChar w:fldCharType="begin"/>
        </w:r>
        <w:r w:rsidRPr="00430636">
          <w:rPr>
            <w:b/>
            <w:noProof/>
            <w:webHidden/>
          </w:rPr>
          <w:instrText xml:space="preserve"> PAGEREF _Toc116398554 \h </w:instrText>
        </w:r>
        <w:r w:rsidRPr="00430636">
          <w:rPr>
            <w:b/>
            <w:noProof/>
            <w:webHidden/>
          </w:rPr>
        </w:r>
        <w:r w:rsidRPr="00430636">
          <w:rPr>
            <w:b/>
            <w:noProof/>
            <w:webHidden/>
          </w:rPr>
          <w:fldChar w:fldCharType="separate"/>
        </w:r>
        <w:r w:rsidR="00D518CA">
          <w:rPr>
            <w:b/>
            <w:noProof/>
            <w:webHidden/>
          </w:rPr>
          <w:t>3</w:t>
        </w:r>
        <w:r w:rsidRPr="00430636">
          <w:rPr>
            <w:b/>
            <w:noProof/>
            <w:webHidden/>
          </w:rPr>
          <w:fldChar w:fldCharType="end"/>
        </w:r>
      </w:hyperlink>
    </w:p>
    <w:p w14:paraId="24F04957" w14:textId="2900F27A" w:rsidR="00430636" w:rsidRPr="00430636" w:rsidRDefault="00DA09A0" w:rsidP="00430636">
      <w:pPr>
        <w:pStyle w:val="10"/>
        <w:tabs>
          <w:tab w:val="right" w:leader="dot" w:pos="9060"/>
        </w:tabs>
        <w:spacing w:line="480" w:lineRule="auto"/>
        <w:rPr>
          <w:b/>
          <w:noProof/>
        </w:rPr>
      </w:pPr>
      <w:hyperlink w:anchor="_Toc116398555" w:history="1">
        <w:r w:rsidR="00430636" w:rsidRPr="00430636">
          <w:rPr>
            <w:rStyle w:val="ac"/>
            <w:rFonts w:hint="eastAsia"/>
            <w:b/>
            <w:noProof/>
          </w:rPr>
          <w:t>引言</w:t>
        </w:r>
        <w:r w:rsidR="00430636" w:rsidRPr="00430636">
          <w:rPr>
            <w:b/>
            <w:noProof/>
            <w:webHidden/>
          </w:rPr>
          <w:tab/>
        </w:r>
        <w:r w:rsidR="00430636" w:rsidRPr="00430636">
          <w:rPr>
            <w:b/>
            <w:noProof/>
            <w:webHidden/>
          </w:rPr>
          <w:fldChar w:fldCharType="begin"/>
        </w:r>
        <w:r w:rsidR="00430636" w:rsidRPr="00430636">
          <w:rPr>
            <w:b/>
            <w:noProof/>
            <w:webHidden/>
          </w:rPr>
          <w:instrText xml:space="preserve"> PAGEREF _Toc116398555 \h </w:instrText>
        </w:r>
        <w:r w:rsidR="00430636" w:rsidRPr="00430636">
          <w:rPr>
            <w:b/>
            <w:noProof/>
            <w:webHidden/>
          </w:rPr>
        </w:r>
        <w:r w:rsidR="00430636" w:rsidRPr="00430636">
          <w:rPr>
            <w:b/>
            <w:noProof/>
            <w:webHidden/>
          </w:rPr>
          <w:fldChar w:fldCharType="separate"/>
        </w:r>
        <w:r w:rsidR="00D518CA">
          <w:rPr>
            <w:b/>
            <w:noProof/>
            <w:webHidden/>
          </w:rPr>
          <w:t>4</w:t>
        </w:r>
        <w:r w:rsidR="00430636" w:rsidRPr="00430636">
          <w:rPr>
            <w:b/>
            <w:noProof/>
            <w:webHidden/>
          </w:rPr>
          <w:fldChar w:fldCharType="end"/>
        </w:r>
      </w:hyperlink>
    </w:p>
    <w:p w14:paraId="313A57BD" w14:textId="02BA41E7" w:rsidR="00430636" w:rsidRPr="00430636" w:rsidRDefault="00DA09A0" w:rsidP="00430636">
      <w:pPr>
        <w:pStyle w:val="10"/>
        <w:tabs>
          <w:tab w:val="right" w:leader="dot" w:pos="9060"/>
        </w:tabs>
        <w:spacing w:line="480" w:lineRule="auto"/>
        <w:rPr>
          <w:b/>
          <w:noProof/>
        </w:rPr>
      </w:pPr>
      <w:hyperlink w:anchor="_Toc116398556" w:history="1">
        <w:r w:rsidR="00430636" w:rsidRPr="00430636">
          <w:rPr>
            <w:rStyle w:val="ac"/>
            <w:b/>
            <w:noProof/>
          </w:rPr>
          <w:t xml:space="preserve">1 </w:t>
        </w:r>
        <w:r w:rsidR="00430636" w:rsidRPr="00430636">
          <w:rPr>
            <w:rStyle w:val="ac"/>
            <w:rFonts w:hint="eastAsia"/>
            <w:b/>
            <w:noProof/>
          </w:rPr>
          <w:t>范围</w:t>
        </w:r>
        <w:r w:rsidR="00430636" w:rsidRPr="00430636">
          <w:rPr>
            <w:b/>
            <w:noProof/>
            <w:webHidden/>
          </w:rPr>
          <w:tab/>
        </w:r>
        <w:r w:rsidR="00430636" w:rsidRPr="00430636">
          <w:rPr>
            <w:b/>
            <w:noProof/>
            <w:webHidden/>
          </w:rPr>
          <w:fldChar w:fldCharType="begin"/>
        </w:r>
        <w:r w:rsidR="00430636" w:rsidRPr="00430636">
          <w:rPr>
            <w:b/>
            <w:noProof/>
            <w:webHidden/>
          </w:rPr>
          <w:instrText xml:space="preserve"> PAGEREF _Toc116398556 \h </w:instrText>
        </w:r>
        <w:r w:rsidR="00430636" w:rsidRPr="00430636">
          <w:rPr>
            <w:b/>
            <w:noProof/>
            <w:webHidden/>
          </w:rPr>
        </w:r>
        <w:r w:rsidR="00430636" w:rsidRPr="00430636">
          <w:rPr>
            <w:b/>
            <w:noProof/>
            <w:webHidden/>
          </w:rPr>
          <w:fldChar w:fldCharType="separate"/>
        </w:r>
        <w:r w:rsidR="00D518CA">
          <w:rPr>
            <w:b/>
            <w:noProof/>
            <w:webHidden/>
          </w:rPr>
          <w:t>5</w:t>
        </w:r>
        <w:r w:rsidR="00430636" w:rsidRPr="00430636">
          <w:rPr>
            <w:b/>
            <w:noProof/>
            <w:webHidden/>
          </w:rPr>
          <w:fldChar w:fldCharType="end"/>
        </w:r>
      </w:hyperlink>
    </w:p>
    <w:p w14:paraId="2644ABED" w14:textId="284CD631" w:rsidR="00430636" w:rsidRPr="00430636" w:rsidRDefault="00DA09A0" w:rsidP="00430636">
      <w:pPr>
        <w:pStyle w:val="10"/>
        <w:tabs>
          <w:tab w:val="right" w:leader="dot" w:pos="9060"/>
        </w:tabs>
        <w:spacing w:line="480" w:lineRule="auto"/>
        <w:rPr>
          <w:b/>
          <w:noProof/>
        </w:rPr>
      </w:pPr>
      <w:hyperlink w:anchor="_Toc116398557" w:history="1">
        <w:r w:rsidR="00430636" w:rsidRPr="00430636">
          <w:rPr>
            <w:rStyle w:val="ac"/>
            <w:b/>
            <w:noProof/>
          </w:rPr>
          <w:t xml:space="preserve">2 </w:t>
        </w:r>
        <w:r w:rsidR="00430636" w:rsidRPr="00430636">
          <w:rPr>
            <w:rStyle w:val="ac"/>
            <w:rFonts w:hint="eastAsia"/>
            <w:b/>
            <w:noProof/>
          </w:rPr>
          <w:t>规范性引用文件</w:t>
        </w:r>
        <w:r w:rsidR="00430636" w:rsidRPr="00430636">
          <w:rPr>
            <w:b/>
            <w:noProof/>
            <w:webHidden/>
          </w:rPr>
          <w:tab/>
        </w:r>
        <w:r w:rsidR="00430636" w:rsidRPr="00430636">
          <w:rPr>
            <w:b/>
            <w:noProof/>
            <w:webHidden/>
          </w:rPr>
          <w:fldChar w:fldCharType="begin"/>
        </w:r>
        <w:r w:rsidR="00430636" w:rsidRPr="00430636">
          <w:rPr>
            <w:b/>
            <w:noProof/>
            <w:webHidden/>
          </w:rPr>
          <w:instrText xml:space="preserve"> PAGEREF _Toc116398557 \h </w:instrText>
        </w:r>
        <w:r w:rsidR="00430636" w:rsidRPr="00430636">
          <w:rPr>
            <w:b/>
            <w:noProof/>
            <w:webHidden/>
          </w:rPr>
        </w:r>
        <w:r w:rsidR="00430636" w:rsidRPr="00430636">
          <w:rPr>
            <w:b/>
            <w:noProof/>
            <w:webHidden/>
          </w:rPr>
          <w:fldChar w:fldCharType="separate"/>
        </w:r>
        <w:r w:rsidR="00D518CA">
          <w:rPr>
            <w:b/>
            <w:noProof/>
            <w:webHidden/>
          </w:rPr>
          <w:t>5</w:t>
        </w:r>
        <w:r w:rsidR="00430636" w:rsidRPr="00430636">
          <w:rPr>
            <w:b/>
            <w:noProof/>
            <w:webHidden/>
          </w:rPr>
          <w:fldChar w:fldCharType="end"/>
        </w:r>
      </w:hyperlink>
    </w:p>
    <w:p w14:paraId="33847AC4" w14:textId="78192380" w:rsidR="00430636" w:rsidRPr="00430636" w:rsidRDefault="00DA09A0" w:rsidP="00430636">
      <w:pPr>
        <w:pStyle w:val="10"/>
        <w:tabs>
          <w:tab w:val="right" w:leader="dot" w:pos="9060"/>
        </w:tabs>
        <w:spacing w:line="480" w:lineRule="auto"/>
        <w:rPr>
          <w:b/>
          <w:noProof/>
        </w:rPr>
      </w:pPr>
      <w:hyperlink w:anchor="_Toc116398558" w:history="1">
        <w:r w:rsidR="00430636" w:rsidRPr="00430636">
          <w:rPr>
            <w:rStyle w:val="ac"/>
            <w:b/>
            <w:noProof/>
          </w:rPr>
          <w:t>3</w:t>
        </w:r>
        <w:r w:rsidR="00430636" w:rsidRPr="00430636">
          <w:rPr>
            <w:rStyle w:val="ac"/>
            <w:rFonts w:hint="eastAsia"/>
            <w:b/>
            <w:noProof/>
          </w:rPr>
          <w:t xml:space="preserve"> </w:t>
        </w:r>
        <w:r w:rsidR="00430636" w:rsidRPr="00430636">
          <w:rPr>
            <w:rStyle w:val="ac"/>
            <w:rFonts w:hint="eastAsia"/>
            <w:b/>
            <w:noProof/>
          </w:rPr>
          <w:t>术语和定义</w:t>
        </w:r>
        <w:r w:rsidR="00430636" w:rsidRPr="00430636">
          <w:rPr>
            <w:b/>
            <w:noProof/>
            <w:webHidden/>
          </w:rPr>
          <w:tab/>
        </w:r>
        <w:r w:rsidR="00430636" w:rsidRPr="00430636">
          <w:rPr>
            <w:b/>
            <w:noProof/>
            <w:webHidden/>
          </w:rPr>
          <w:fldChar w:fldCharType="begin"/>
        </w:r>
        <w:r w:rsidR="00430636" w:rsidRPr="00430636">
          <w:rPr>
            <w:b/>
            <w:noProof/>
            <w:webHidden/>
          </w:rPr>
          <w:instrText xml:space="preserve"> PAGEREF _Toc116398558 \h </w:instrText>
        </w:r>
        <w:r w:rsidR="00430636" w:rsidRPr="00430636">
          <w:rPr>
            <w:b/>
            <w:noProof/>
            <w:webHidden/>
          </w:rPr>
        </w:r>
        <w:r w:rsidR="00430636" w:rsidRPr="00430636">
          <w:rPr>
            <w:b/>
            <w:noProof/>
            <w:webHidden/>
          </w:rPr>
          <w:fldChar w:fldCharType="separate"/>
        </w:r>
        <w:r w:rsidR="00D518CA">
          <w:rPr>
            <w:b/>
            <w:noProof/>
            <w:webHidden/>
          </w:rPr>
          <w:t>5</w:t>
        </w:r>
        <w:r w:rsidR="00430636" w:rsidRPr="00430636">
          <w:rPr>
            <w:b/>
            <w:noProof/>
            <w:webHidden/>
          </w:rPr>
          <w:fldChar w:fldCharType="end"/>
        </w:r>
      </w:hyperlink>
    </w:p>
    <w:p w14:paraId="7C66789B" w14:textId="306BC850" w:rsidR="00430636" w:rsidRPr="00430636" w:rsidRDefault="00DA09A0" w:rsidP="00430636">
      <w:pPr>
        <w:pStyle w:val="10"/>
        <w:tabs>
          <w:tab w:val="right" w:leader="dot" w:pos="9060"/>
        </w:tabs>
        <w:spacing w:line="480" w:lineRule="auto"/>
        <w:rPr>
          <w:b/>
          <w:noProof/>
        </w:rPr>
      </w:pPr>
      <w:hyperlink w:anchor="_Toc116398559" w:history="1">
        <w:r w:rsidR="00430636" w:rsidRPr="00430636">
          <w:rPr>
            <w:rStyle w:val="ac"/>
            <w:b/>
            <w:noProof/>
          </w:rPr>
          <w:t xml:space="preserve">4 </w:t>
        </w:r>
        <w:r w:rsidR="00430636" w:rsidRPr="00430636">
          <w:rPr>
            <w:rStyle w:val="ac"/>
            <w:rFonts w:hint="eastAsia"/>
            <w:b/>
            <w:noProof/>
          </w:rPr>
          <w:t>分类原则</w:t>
        </w:r>
        <w:r w:rsidR="00430636" w:rsidRPr="00430636">
          <w:rPr>
            <w:b/>
            <w:noProof/>
            <w:webHidden/>
          </w:rPr>
          <w:tab/>
        </w:r>
        <w:r w:rsidR="00430636" w:rsidRPr="00430636">
          <w:rPr>
            <w:b/>
            <w:noProof/>
            <w:webHidden/>
          </w:rPr>
          <w:fldChar w:fldCharType="begin"/>
        </w:r>
        <w:r w:rsidR="00430636" w:rsidRPr="00430636">
          <w:rPr>
            <w:b/>
            <w:noProof/>
            <w:webHidden/>
          </w:rPr>
          <w:instrText xml:space="preserve"> PAGEREF _Toc116398559 \h </w:instrText>
        </w:r>
        <w:r w:rsidR="00430636" w:rsidRPr="00430636">
          <w:rPr>
            <w:b/>
            <w:noProof/>
            <w:webHidden/>
          </w:rPr>
        </w:r>
        <w:r w:rsidR="00430636" w:rsidRPr="00430636">
          <w:rPr>
            <w:b/>
            <w:noProof/>
            <w:webHidden/>
          </w:rPr>
          <w:fldChar w:fldCharType="separate"/>
        </w:r>
        <w:r w:rsidR="00D518CA">
          <w:rPr>
            <w:b/>
            <w:noProof/>
            <w:webHidden/>
          </w:rPr>
          <w:t>5</w:t>
        </w:r>
        <w:r w:rsidR="00430636" w:rsidRPr="00430636">
          <w:rPr>
            <w:b/>
            <w:noProof/>
            <w:webHidden/>
          </w:rPr>
          <w:fldChar w:fldCharType="end"/>
        </w:r>
      </w:hyperlink>
    </w:p>
    <w:p w14:paraId="022DD67C" w14:textId="722A369F" w:rsidR="00430636" w:rsidRPr="00430636" w:rsidRDefault="00DA09A0" w:rsidP="00430636">
      <w:pPr>
        <w:pStyle w:val="10"/>
        <w:tabs>
          <w:tab w:val="right" w:leader="dot" w:pos="9060"/>
        </w:tabs>
        <w:spacing w:line="480" w:lineRule="auto"/>
        <w:rPr>
          <w:b/>
          <w:noProof/>
        </w:rPr>
      </w:pPr>
      <w:hyperlink w:anchor="_Toc116398560" w:history="1">
        <w:r w:rsidR="00430636" w:rsidRPr="00430636">
          <w:rPr>
            <w:rStyle w:val="ac"/>
            <w:b/>
            <w:noProof/>
          </w:rPr>
          <w:t xml:space="preserve">5 </w:t>
        </w:r>
        <w:r w:rsidR="00430636" w:rsidRPr="00430636">
          <w:rPr>
            <w:rStyle w:val="ac"/>
            <w:rFonts w:hint="eastAsia"/>
            <w:b/>
            <w:noProof/>
          </w:rPr>
          <w:t>分类</w:t>
        </w:r>
        <w:r w:rsidR="00430636" w:rsidRPr="00430636">
          <w:rPr>
            <w:b/>
            <w:noProof/>
            <w:webHidden/>
          </w:rPr>
          <w:tab/>
        </w:r>
        <w:r w:rsidR="00430636" w:rsidRPr="00430636">
          <w:rPr>
            <w:b/>
            <w:noProof/>
            <w:webHidden/>
          </w:rPr>
          <w:fldChar w:fldCharType="begin"/>
        </w:r>
        <w:r w:rsidR="00430636" w:rsidRPr="00430636">
          <w:rPr>
            <w:b/>
            <w:noProof/>
            <w:webHidden/>
          </w:rPr>
          <w:instrText xml:space="preserve"> PAGEREF _Toc116398560 \h </w:instrText>
        </w:r>
        <w:r w:rsidR="00430636" w:rsidRPr="00430636">
          <w:rPr>
            <w:b/>
            <w:noProof/>
            <w:webHidden/>
          </w:rPr>
        </w:r>
        <w:r w:rsidR="00430636" w:rsidRPr="00430636">
          <w:rPr>
            <w:b/>
            <w:noProof/>
            <w:webHidden/>
          </w:rPr>
          <w:fldChar w:fldCharType="separate"/>
        </w:r>
        <w:r w:rsidR="00D518CA">
          <w:rPr>
            <w:b/>
            <w:noProof/>
            <w:webHidden/>
          </w:rPr>
          <w:t>6</w:t>
        </w:r>
        <w:r w:rsidR="00430636" w:rsidRPr="00430636">
          <w:rPr>
            <w:b/>
            <w:noProof/>
            <w:webHidden/>
          </w:rPr>
          <w:fldChar w:fldCharType="end"/>
        </w:r>
      </w:hyperlink>
    </w:p>
    <w:p w14:paraId="58AA9AFF" w14:textId="77777777" w:rsidR="00B54411" w:rsidRDefault="00430636" w:rsidP="00430636">
      <w:pPr>
        <w:snapToGrid w:val="0"/>
        <w:spacing w:line="480" w:lineRule="auto"/>
        <w:rPr>
          <w:szCs w:val="21"/>
        </w:rPr>
      </w:pPr>
      <w:r w:rsidRPr="00430636">
        <w:rPr>
          <w:rFonts w:asciiTheme="minorEastAsia" w:hAnsiTheme="minorEastAsia"/>
          <w:b/>
          <w:szCs w:val="21"/>
        </w:rPr>
        <w:fldChar w:fldCharType="end"/>
      </w:r>
    </w:p>
    <w:p w14:paraId="55F9D9D0" w14:textId="77777777" w:rsidR="00430636" w:rsidRDefault="00430636">
      <w:pPr>
        <w:snapToGrid w:val="0"/>
        <w:spacing w:line="480" w:lineRule="auto"/>
        <w:rPr>
          <w:szCs w:val="21"/>
        </w:rPr>
      </w:pPr>
    </w:p>
    <w:p w14:paraId="240917AF" w14:textId="77777777" w:rsidR="00B54411" w:rsidRDefault="001B4977">
      <w:pPr>
        <w:widowControl/>
        <w:jc w:val="left"/>
      </w:pPr>
      <w:r>
        <w:br w:type="page"/>
      </w:r>
    </w:p>
    <w:p w14:paraId="0BDE4F65" w14:textId="77777777" w:rsidR="00B54411" w:rsidRDefault="00B54411"/>
    <w:p w14:paraId="6A989FB8" w14:textId="77777777" w:rsidR="00B54411" w:rsidRDefault="00B54411">
      <w:pPr>
        <w:jc w:val="center"/>
        <w:rPr>
          <w:b/>
          <w:sz w:val="28"/>
          <w:szCs w:val="28"/>
        </w:rPr>
      </w:pPr>
    </w:p>
    <w:p w14:paraId="7C34415D" w14:textId="77777777" w:rsidR="00B54411" w:rsidRPr="00354CBC" w:rsidRDefault="001B4977" w:rsidP="00430636">
      <w:pPr>
        <w:pStyle w:val="1"/>
        <w:jc w:val="center"/>
      </w:pPr>
      <w:bookmarkStart w:id="4" w:name="_Toc116398554"/>
      <w:r w:rsidRPr="00430636">
        <w:rPr>
          <w:rFonts w:hint="eastAsia"/>
          <w:sz w:val="28"/>
        </w:rPr>
        <w:t>前</w:t>
      </w:r>
      <w:r w:rsidRPr="00430636">
        <w:rPr>
          <w:sz w:val="28"/>
        </w:rPr>
        <w:t xml:space="preserve">  </w:t>
      </w:r>
      <w:r w:rsidRPr="00430636">
        <w:rPr>
          <w:rFonts w:hint="eastAsia"/>
          <w:sz w:val="28"/>
        </w:rPr>
        <w:t>言</w:t>
      </w:r>
      <w:bookmarkEnd w:id="4"/>
      <w:r w:rsidRPr="00430636">
        <w:rPr>
          <w:sz w:val="28"/>
        </w:rPr>
        <w:cr/>
      </w:r>
    </w:p>
    <w:p w14:paraId="7BBC7FB9" w14:textId="77777777" w:rsidR="00B54411" w:rsidRDefault="001B4977">
      <w:pPr>
        <w:snapToGrid w:val="0"/>
        <w:spacing w:line="360" w:lineRule="auto"/>
        <w:ind w:firstLineChars="200" w:firstLine="420"/>
        <w:rPr>
          <w:rFonts w:asciiTheme="minorEastAsia" w:hAnsiTheme="minorEastAsia"/>
        </w:rPr>
      </w:pPr>
      <w:r>
        <w:rPr>
          <w:rFonts w:asciiTheme="minorEastAsia" w:hAnsiTheme="minorEastAsia" w:hint="eastAsia"/>
        </w:rPr>
        <w:t>本文件按照GB/T 1.1—20</w:t>
      </w:r>
      <w:r>
        <w:rPr>
          <w:rFonts w:asciiTheme="minorEastAsia" w:hAnsiTheme="minorEastAsia"/>
        </w:rPr>
        <w:t>20</w:t>
      </w:r>
      <w:r>
        <w:rPr>
          <w:rFonts w:asciiTheme="minorEastAsia" w:hAnsiTheme="minorEastAsia" w:hint="eastAsia"/>
        </w:rPr>
        <w:t>《标准化工作导则 第1部分：标准化文件的结构和起草规则》的规定起草。</w:t>
      </w:r>
    </w:p>
    <w:p w14:paraId="097CCEA0" w14:textId="7E67AE17" w:rsidR="00B54411" w:rsidRDefault="001B4977">
      <w:pPr>
        <w:snapToGrid w:val="0"/>
        <w:spacing w:line="360" w:lineRule="auto"/>
        <w:ind w:firstLineChars="200" w:firstLine="420"/>
        <w:rPr>
          <w:rFonts w:asciiTheme="minorEastAsia" w:hAnsiTheme="minorEastAsia"/>
        </w:rPr>
      </w:pPr>
      <w:r>
        <w:rPr>
          <w:rFonts w:asciiTheme="minorEastAsia" w:hAnsiTheme="minorEastAsia" w:hint="eastAsia"/>
        </w:rPr>
        <w:t>请注意本文件的某些内容可能涉及专利。本文件的发布机构不承担识别专利的责任。</w:t>
      </w:r>
    </w:p>
    <w:p w14:paraId="140F91B1" w14:textId="77777777" w:rsidR="00B54411" w:rsidRDefault="001B4977">
      <w:pPr>
        <w:snapToGrid w:val="0"/>
        <w:spacing w:line="360" w:lineRule="auto"/>
        <w:ind w:firstLineChars="200" w:firstLine="420"/>
        <w:rPr>
          <w:rFonts w:asciiTheme="minorEastAsia" w:hAnsiTheme="minorEastAsia"/>
        </w:rPr>
      </w:pPr>
      <w:r>
        <w:rPr>
          <w:rFonts w:asciiTheme="minorEastAsia" w:hAnsiTheme="minorEastAsia" w:hint="eastAsia"/>
        </w:rPr>
        <w:t>本文件由中华人民共和国住房和城乡建设部提出。</w:t>
      </w:r>
    </w:p>
    <w:p w14:paraId="3454E44E" w14:textId="77777777" w:rsidR="00B54411" w:rsidRDefault="001B4977">
      <w:pPr>
        <w:snapToGrid w:val="0"/>
        <w:spacing w:line="360" w:lineRule="auto"/>
        <w:ind w:firstLineChars="200" w:firstLine="420"/>
        <w:rPr>
          <w:rFonts w:asciiTheme="minorEastAsia" w:hAnsiTheme="minorEastAsia"/>
        </w:rPr>
      </w:pPr>
      <w:r>
        <w:rPr>
          <w:rFonts w:asciiTheme="minorEastAsia" w:hAnsiTheme="minorEastAsia" w:hint="eastAsia"/>
        </w:rPr>
        <w:t>本文件由全国城市轨道交通标准化技术委员会（SAC</w:t>
      </w:r>
      <w:r>
        <w:rPr>
          <w:rFonts w:asciiTheme="minorEastAsia" w:hAnsiTheme="minorEastAsia"/>
        </w:rPr>
        <w:t>/</w:t>
      </w:r>
      <w:r>
        <w:rPr>
          <w:rFonts w:asciiTheme="minorEastAsia" w:hAnsiTheme="minorEastAsia" w:hint="eastAsia"/>
        </w:rPr>
        <w:t>TC</w:t>
      </w:r>
      <w:r>
        <w:rPr>
          <w:rFonts w:asciiTheme="minorEastAsia" w:hAnsiTheme="minorEastAsia"/>
        </w:rPr>
        <w:t xml:space="preserve"> 290</w:t>
      </w:r>
      <w:r>
        <w:rPr>
          <w:rFonts w:asciiTheme="minorEastAsia" w:hAnsiTheme="minorEastAsia" w:hint="eastAsia"/>
        </w:rPr>
        <w:t>）归口。</w:t>
      </w:r>
    </w:p>
    <w:p w14:paraId="754403BA" w14:textId="5586A2E9" w:rsidR="00B54411" w:rsidRDefault="001B4977">
      <w:pPr>
        <w:snapToGrid w:val="0"/>
        <w:spacing w:line="360" w:lineRule="auto"/>
        <w:ind w:firstLineChars="200" w:firstLine="420"/>
        <w:rPr>
          <w:rFonts w:asciiTheme="minorEastAsia" w:hAnsiTheme="minorEastAsia"/>
        </w:rPr>
      </w:pPr>
      <w:r>
        <w:rPr>
          <w:rFonts w:asciiTheme="minorEastAsia" w:hAnsiTheme="minorEastAsia" w:hint="eastAsia"/>
        </w:rPr>
        <w:t>本文件起草单位：</w:t>
      </w:r>
      <w:bookmarkStart w:id="5" w:name="_Hlk109898046"/>
      <w:bookmarkStart w:id="6" w:name="_GoBack"/>
      <w:bookmarkEnd w:id="6"/>
      <w:r w:rsidR="004510B0">
        <w:rPr>
          <w:rFonts w:asciiTheme="minorEastAsia" w:hAnsiTheme="minorEastAsia"/>
        </w:rPr>
        <w:t xml:space="preserve"> </w:t>
      </w:r>
    </w:p>
    <w:bookmarkEnd w:id="5"/>
    <w:p w14:paraId="4D9BE679" w14:textId="4F0E88F7" w:rsidR="00B54411" w:rsidRDefault="001B4977">
      <w:pPr>
        <w:snapToGrid w:val="0"/>
        <w:spacing w:line="360" w:lineRule="auto"/>
        <w:ind w:firstLineChars="200" w:firstLine="420"/>
        <w:rPr>
          <w:rFonts w:asciiTheme="minorEastAsia" w:hAnsiTheme="minorEastAsia"/>
        </w:rPr>
      </w:pPr>
      <w:r>
        <w:rPr>
          <w:rFonts w:asciiTheme="minorEastAsia" w:hAnsiTheme="minorEastAsia" w:hint="eastAsia"/>
        </w:rPr>
        <w:t>本</w:t>
      </w:r>
      <w:r w:rsidR="006D486D">
        <w:rPr>
          <w:rFonts w:asciiTheme="minorEastAsia" w:hAnsiTheme="minorEastAsia" w:hint="eastAsia"/>
        </w:rPr>
        <w:t>文件</w:t>
      </w:r>
      <w:r>
        <w:rPr>
          <w:rFonts w:asciiTheme="minorEastAsia" w:hAnsiTheme="minorEastAsia" w:hint="eastAsia"/>
        </w:rPr>
        <w:t>主要起草人：</w:t>
      </w:r>
      <w:r>
        <w:rPr>
          <w:rFonts w:asciiTheme="minorEastAsia" w:hAnsiTheme="minorEastAsia"/>
        </w:rPr>
        <w:t xml:space="preserve"> </w:t>
      </w:r>
    </w:p>
    <w:p w14:paraId="70E58A78" w14:textId="77777777" w:rsidR="00B54411" w:rsidRDefault="00B54411"/>
    <w:p w14:paraId="30FE079E" w14:textId="77777777" w:rsidR="00B54411" w:rsidRDefault="00B54411"/>
    <w:p w14:paraId="1C771324" w14:textId="77777777" w:rsidR="00B54411" w:rsidRDefault="00B54411"/>
    <w:p w14:paraId="1F25FE48" w14:textId="77777777" w:rsidR="00B54411" w:rsidRDefault="001B4977">
      <w:pPr>
        <w:widowControl/>
        <w:jc w:val="left"/>
      </w:pPr>
      <w:r>
        <w:br w:type="page"/>
      </w:r>
    </w:p>
    <w:p w14:paraId="0F98DE76" w14:textId="77777777" w:rsidR="00B54411" w:rsidRDefault="00B54411"/>
    <w:p w14:paraId="769B0139" w14:textId="77777777" w:rsidR="00B54411" w:rsidRDefault="00B54411"/>
    <w:p w14:paraId="338AD5ED" w14:textId="77777777" w:rsidR="00B54411" w:rsidRDefault="001B4977" w:rsidP="00430636">
      <w:pPr>
        <w:pStyle w:val="1"/>
        <w:jc w:val="center"/>
      </w:pPr>
      <w:bookmarkStart w:id="7" w:name="_Toc116398555"/>
      <w:r w:rsidRPr="00430636">
        <w:rPr>
          <w:rFonts w:hint="eastAsia"/>
          <w:sz w:val="28"/>
        </w:rPr>
        <w:t>引</w:t>
      </w:r>
      <w:r w:rsidRPr="00430636">
        <w:rPr>
          <w:rFonts w:hint="eastAsia"/>
          <w:sz w:val="28"/>
        </w:rPr>
        <w:t xml:space="preserve">  </w:t>
      </w:r>
      <w:r w:rsidRPr="00430636">
        <w:rPr>
          <w:rFonts w:hint="eastAsia"/>
          <w:sz w:val="28"/>
        </w:rPr>
        <w:t>言</w:t>
      </w:r>
      <w:bookmarkEnd w:id="7"/>
      <w:r w:rsidRPr="00430636">
        <w:rPr>
          <w:rFonts w:hint="eastAsia"/>
          <w:sz w:val="28"/>
        </w:rPr>
        <w:cr/>
      </w:r>
    </w:p>
    <w:p w14:paraId="703DC66D" w14:textId="39A8D4DA" w:rsidR="00B54411" w:rsidRDefault="001B4977">
      <w:pPr>
        <w:snapToGrid w:val="0"/>
        <w:spacing w:line="360" w:lineRule="auto"/>
        <w:ind w:firstLineChars="200" w:firstLine="420"/>
      </w:pPr>
      <w:r>
        <w:rPr>
          <w:rFonts w:hint="eastAsia"/>
        </w:rPr>
        <w:t>为符合我国城市轨道交通行业特性，服务于城市轨道交通规划、建设和管理，规范城市轨道交通发展需要，统一全国城市轨道交通分类，制定本文件。</w:t>
      </w:r>
    </w:p>
    <w:p w14:paraId="0CF241EE" w14:textId="5C0E16BE" w:rsidR="00B54411" w:rsidRDefault="001B4977">
      <w:pPr>
        <w:snapToGrid w:val="0"/>
        <w:spacing w:line="360" w:lineRule="auto"/>
        <w:ind w:firstLineChars="200" w:firstLine="420"/>
      </w:pPr>
      <w:r>
        <w:rPr>
          <w:rFonts w:hint="eastAsia"/>
        </w:rPr>
        <w:t>本文件是全文强制性标准</w:t>
      </w:r>
      <w:r>
        <w:rPr>
          <w:rFonts w:hint="eastAsia"/>
        </w:rPr>
        <w:t>GB 5</w:t>
      </w:r>
      <w:r>
        <w:t>5033-2022</w:t>
      </w:r>
      <w:r>
        <w:rPr>
          <w:rFonts w:hint="eastAsia"/>
        </w:rPr>
        <w:t>《城市轨道交通工程项目规范》的配套标准</w:t>
      </w:r>
      <w:r w:rsidR="00354CBC">
        <w:rPr>
          <w:rFonts w:hint="eastAsia"/>
        </w:rPr>
        <w:t>，是城市</w:t>
      </w:r>
      <w:r w:rsidR="007D5B03">
        <w:rPr>
          <w:rFonts w:hint="eastAsia"/>
        </w:rPr>
        <w:t>轨道</w:t>
      </w:r>
      <w:r w:rsidR="00354CBC">
        <w:rPr>
          <w:rFonts w:hint="eastAsia"/>
        </w:rPr>
        <w:t>交通标准体系中的基础标准</w:t>
      </w:r>
      <w:r>
        <w:rPr>
          <w:rFonts w:hint="eastAsia"/>
        </w:rPr>
        <w:t>。</w:t>
      </w:r>
    </w:p>
    <w:p w14:paraId="2468BC3E" w14:textId="0B75BAC2" w:rsidR="00B54411" w:rsidRDefault="001B4977">
      <w:pPr>
        <w:snapToGrid w:val="0"/>
        <w:spacing w:line="360" w:lineRule="auto"/>
        <w:ind w:firstLineChars="200" w:firstLine="420"/>
      </w:pPr>
      <w:r>
        <w:rPr>
          <w:rFonts w:hint="eastAsia"/>
        </w:rPr>
        <w:t>本文件参考</w:t>
      </w:r>
      <w:r>
        <w:rPr>
          <w:rFonts w:hint="eastAsia"/>
        </w:rPr>
        <w:t>CJJ/T 114-2007</w:t>
      </w:r>
      <w:r>
        <w:rPr>
          <w:rFonts w:hint="eastAsia"/>
        </w:rPr>
        <w:t>《城市公共交通分类标准》中城市轨道交通分类部分、结合</w:t>
      </w:r>
      <w:r>
        <w:rPr>
          <w:rFonts w:hint="eastAsia"/>
        </w:rPr>
        <w:t>GB/T</w:t>
      </w:r>
      <w:r>
        <w:t xml:space="preserve"> </w:t>
      </w:r>
      <w:r>
        <w:rPr>
          <w:rFonts w:hint="eastAsia"/>
        </w:rPr>
        <w:t>50833-2012</w:t>
      </w:r>
      <w:r>
        <w:rPr>
          <w:rFonts w:hint="eastAsia"/>
        </w:rPr>
        <w:t>《城市轨道交通工程基本术语标准》、借鉴国际主流的城市轨道交通分类提出，有更加广泛的适用性。</w:t>
      </w:r>
    </w:p>
    <w:p w14:paraId="610A6BDD" w14:textId="77777777" w:rsidR="00B54411" w:rsidRDefault="001B4977">
      <w:pPr>
        <w:snapToGrid w:val="0"/>
        <w:spacing w:line="360" w:lineRule="auto"/>
        <w:ind w:firstLineChars="200" w:firstLine="420"/>
      </w:pPr>
      <w:r>
        <w:rPr>
          <w:rFonts w:hint="eastAsia"/>
        </w:rPr>
        <w:cr/>
      </w:r>
    </w:p>
    <w:p w14:paraId="67D8F937" w14:textId="77777777" w:rsidR="00B54411" w:rsidRDefault="001B4977">
      <w:pPr>
        <w:widowControl/>
        <w:jc w:val="left"/>
      </w:pPr>
      <w:r>
        <w:br w:type="page"/>
      </w:r>
    </w:p>
    <w:p w14:paraId="09DD9D75" w14:textId="77777777" w:rsidR="00B54411" w:rsidRDefault="00B54411">
      <w:pPr>
        <w:jc w:val="center"/>
        <w:rPr>
          <w:b/>
          <w:sz w:val="28"/>
          <w:szCs w:val="28"/>
        </w:rPr>
      </w:pPr>
    </w:p>
    <w:p w14:paraId="15EE4941" w14:textId="77777777" w:rsidR="00B54411" w:rsidRDefault="001B4977">
      <w:pPr>
        <w:jc w:val="center"/>
        <w:rPr>
          <w:b/>
          <w:sz w:val="28"/>
          <w:szCs w:val="28"/>
        </w:rPr>
      </w:pPr>
      <w:r>
        <w:rPr>
          <w:rFonts w:hint="eastAsia"/>
          <w:b/>
          <w:sz w:val="28"/>
          <w:szCs w:val="28"/>
        </w:rPr>
        <w:t>城市轨道交通分类</w:t>
      </w:r>
      <w:r>
        <w:rPr>
          <w:rFonts w:hint="eastAsia"/>
          <w:b/>
          <w:sz w:val="28"/>
          <w:szCs w:val="28"/>
        </w:rPr>
        <w:cr/>
      </w:r>
    </w:p>
    <w:p w14:paraId="717CFB7B" w14:textId="77777777" w:rsidR="00B54411" w:rsidRDefault="001B4977">
      <w:pPr>
        <w:pStyle w:val="1"/>
      </w:pPr>
      <w:bookmarkStart w:id="8" w:name="_Toc115096179"/>
      <w:bookmarkStart w:id="9" w:name="_Toc116398556"/>
      <w:r>
        <w:rPr>
          <w:rFonts w:hint="eastAsia"/>
        </w:rPr>
        <w:t xml:space="preserve">1 </w:t>
      </w:r>
      <w:r>
        <w:rPr>
          <w:rFonts w:hint="eastAsia"/>
        </w:rPr>
        <w:t>范围</w:t>
      </w:r>
      <w:bookmarkEnd w:id="8"/>
      <w:bookmarkEnd w:id="9"/>
    </w:p>
    <w:p w14:paraId="62C898B7" w14:textId="4AB4723B" w:rsidR="00B54411" w:rsidRDefault="001B4977">
      <w:pPr>
        <w:pStyle w:val="3"/>
        <w:spacing w:line="360" w:lineRule="auto"/>
        <w:ind w:firstLineChars="200" w:firstLine="420"/>
      </w:pPr>
      <w:r>
        <w:rPr>
          <w:rFonts w:hint="eastAsia"/>
        </w:rPr>
        <w:t>本文件规定了城市轨道交通分类的分类</w:t>
      </w:r>
      <w:r>
        <w:t>原则、方法</w:t>
      </w:r>
      <w:r>
        <w:rPr>
          <w:rFonts w:hint="eastAsia"/>
        </w:rPr>
        <w:t>与属性。</w:t>
      </w:r>
    </w:p>
    <w:p w14:paraId="04515065" w14:textId="10E4278D" w:rsidR="00B54411" w:rsidRDefault="001B4977">
      <w:pPr>
        <w:pStyle w:val="3"/>
        <w:spacing w:line="360" w:lineRule="auto"/>
        <w:ind w:firstLineChars="200" w:firstLine="420"/>
      </w:pPr>
      <w:r>
        <w:rPr>
          <w:rFonts w:hint="eastAsia"/>
        </w:rPr>
        <w:t>本</w:t>
      </w:r>
      <w:r>
        <w:t>文件</w:t>
      </w:r>
      <w:r>
        <w:rPr>
          <w:rFonts w:hint="eastAsia"/>
        </w:rPr>
        <w:t>适用于</w:t>
      </w:r>
      <w:r>
        <w:t>城市轨道交通规划、建设、管理</w:t>
      </w:r>
      <w:r w:rsidR="001A1920">
        <w:rPr>
          <w:rFonts w:hint="eastAsia"/>
        </w:rPr>
        <w:t>等建设</w:t>
      </w:r>
      <w:r>
        <w:rPr>
          <w:rFonts w:hint="eastAsia"/>
        </w:rPr>
        <w:t>环节，以及城市轨道交通产品研发、制造、流通、使用和维修保养各环节。</w:t>
      </w:r>
    </w:p>
    <w:p w14:paraId="1BCE0C24" w14:textId="77777777" w:rsidR="001A1920" w:rsidRPr="001A1920" w:rsidRDefault="001A1920" w:rsidP="001A1920"/>
    <w:p w14:paraId="22047A5A" w14:textId="77777777" w:rsidR="00B54411" w:rsidRDefault="001B4977">
      <w:pPr>
        <w:pStyle w:val="1"/>
      </w:pPr>
      <w:bookmarkStart w:id="10" w:name="_Toc115096180"/>
      <w:bookmarkStart w:id="11" w:name="_Toc116398557"/>
      <w:r>
        <w:rPr>
          <w:rFonts w:hint="eastAsia"/>
        </w:rPr>
        <w:t xml:space="preserve">2 </w:t>
      </w:r>
      <w:r>
        <w:rPr>
          <w:rFonts w:hint="eastAsia"/>
        </w:rPr>
        <w:t>规范性引用文件</w:t>
      </w:r>
      <w:bookmarkEnd w:id="10"/>
      <w:bookmarkEnd w:id="11"/>
    </w:p>
    <w:p w14:paraId="20D69E92" w14:textId="6777B918" w:rsidR="00B54411" w:rsidRDefault="001B4977">
      <w:pPr>
        <w:ind w:firstLineChars="200" w:firstLine="420"/>
      </w:pPr>
      <w:r>
        <w:rPr>
          <w:rFonts w:hint="eastAsia"/>
        </w:rPr>
        <w:t>本文件</w:t>
      </w:r>
      <w:r>
        <w:t>没有规范性引用文件。</w:t>
      </w:r>
    </w:p>
    <w:p w14:paraId="7704B917" w14:textId="77777777" w:rsidR="0093277F" w:rsidRDefault="0093277F">
      <w:pPr>
        <w:ind w:firstLineChars="200" w:firstLine="420"/>
      </w:pPr>
    </w:p>
    <w:p w14:paraId="648E12A4" w14:textId="77777777" w:rsidR="00B54411" w:rsidRDefault="001B4977">
      <w:pPr>
        <w:pStyle w:val="1"/>
        <w:numPr>
          <w:ilvl w:val="0"/>
          <w:numId w:val="1"/>
        </w:numPr>
      </w:pPr>
      <w:bookmarkStart w:id="12" w:name="_Toc115096181"/>
      <w:bookmarkStart w:id="13" w:name="_Toc116398558"/>
      <w:r>
        <w:rPr>
          <w:rFonts w:hint="eastAsia"/>
        </w:rPr>
        <w:t>术语和定义</w:t>
      </w:r>
      <w:bookmarkEnd w:id="12"/>
      <w:bookmarkEnd w:id="13"/>
    </w:p>
    <w:p w14:paraId="396E01FC" w14:textId="77777777" w:rsidR="00B54411" w:rsidRDefault="001B4977">
      <w:pPr>
        <w:numPr>
          <w:ilvl w:val="255"/>
          <w:numId w:val="0"/>
        </w:numPr>
      </w:pPr>
      <w:r>
        <w:rPr>
          <w:rFonts w:hint="eastAsia"/>
        </w:rPr>
        <w:t xml:space="preserve">    </w:t>
      </w:r>
      <w:r>
        <w:rPr>
          <w:rFonts w:hint="eastAsia"/>
        </w:rPr>
        <w:t>下列术语和定义适用于本文件。</w:t>
      </w:r>
    </w:p>
    <w:p w14:paraId="4C4EE34F" w14:textId="77777777" w:rsidR="00B54411" w:rsidRPr="006F5D32" w:rsidRDefault="001B4977">
      <w:pPr>
        <w:pStyle w:val="3"/>
        <w:spacing w:line="360" w:lineRule="auto"/>
        <w:rPr>
          <w:b/>
          <w:bCs w:val="0"/>
        </w:rPr>
      </w:pPr>
      <w:r w:rsidRPr="006F5D32">
        <w:rPr>
          <w:b/>
          <w:bCs w:val="0"/>
        </w:rPr>
        <w:t>3.0.1</w:t>
      </w:r>
    </w:p>
    <w:p w14:paraId="62898C46" w14:textId="5664E5FC" w:rsidR="001A1920" w:rsidRDefault="001A1920" w:rsidP="006F5D32">
      <w:pPr>
        <w:pStyle w:val="3"/>
        <w:spacing w:line="360" w:lineRule="auto"/>
        <w:ind w:firstLineChars="200" w:firstLine="422"/>
        <w:rPr>
          <w:b/>
          <w:bCs w:val="0"/>
        </w:rPr>
      </w:pPr>
      <w:r>
        <w:rPr>
          <w:rFonts w:hint="eastAsia"/>
          <w:b/>
          <w:bCs w:val="0"/>
        </w:rPr>
        <w:t>城市轨道交通</w:t>
      </w:r>
      <w:r>
        <w:rPr>
          <w:rFonts w:hint="eastAsia"/>
          <w:b/>
          <w:bCs w:val="0"/>
        </w:rPr>
        <w:t xml:space="preserve"> </w:t>
      </w:r>
      <w:r w:rsidR="00C813A5">
        <w:rPr>
          <w:rFonts w:hint="eastAsia"/>
          <w:b/>
          <w:bCs w:val="0"/>
        </w:rPr>
        <w:t>urban</w:t>
      </w:r>
      <w:r w:rsidR="00C813A5">
        <w:rPr>
          <w:b/>
          <w:bCs w:val="0"/>
        </w:rPr>
        <w:t xml:space="preserve"> </w:t>
      </w:r>
      <w:r w:rsidR="00C813A5">
        <w:rPr>
          <w:rFonts w:hint="eastAsia"/>
          <w:b/>
          <w:bCs w:val="0"/>
        </w:rPr>
        <w:t>rail</w:t>
      </w:r>
      <w:r w:rsidR="00C813A5">
        <w:rPr>
          <w:b/>
          <w:bCs w:val="0"/>
        </w:rPr>
        <w:t xml:space="preserve"> </w:t>
      </w:r>
      <w:r w:rsidR="00C813A5">
        <w:rPr>
          <w:rFonts w:hint="eastAsia"/>
          <w:b/>
          <w:bCs w:val="0"/>
        </w:rPr>
        <w:t>transit</w:t>
      </w:r>
    </w:p>
    <w:p w14:paraId="77D7DCEB" w14:textId="73FBFBD6" w:rsidR="00C813A5" w:rsidRDefault="00C813A5" w:rsidP="00C813A5">
      <w:pPr>
        <w:spacing w:line="360" w:lineRule="auto"/>
        <w:ind w:firstLineChars="200" w:firstLine="420"/>
      </w:pPr>
      <w:r>
        <w:rPr>
          <w:rFonts w:hint="eastAsia"/>
        </w:rPr>
        <w:t>采用专业轨道导向运行以服务通勤为主要目标的集约化城市公共客运交通系统。</w:t>
      </w:r>
    </w:p>
    <w:p w14:paraId="69483BEB" w14:textId="5AB97946" w:rsidR="00C813A5" w:rsidRDefault="00C813A5" w:rsidP="00C813A5">
      <w:pPr>
        <w:spacing w:line="360" w:lineRule="auto"/>
        <w:ind w:firstLineChars="200" w:firstLine="420"/>
      </w:pPr>
      <w:r>
        <w:rPr>
          <w:rFonts w:hint="eastAsia"/>
        </w:rPr>
        <w:t>[</w:t>
      </w:r>
      <w:r>
        <w:rPr>
          <w:rFonts w:hint="eastAsia"/>
        </w:rPr>
        <w:t>来源：</w:t>
      </w:r>
      <w:r>
        <w:rPr>
          <w:rFonts w:hint="eastAsia"/>
        </w:rPr>
        <w:t>G</w:t>
      </w:r>
      <w:r>
        <w:t>B/T 50833-2012</w:t>
      </w:r>
      <w:r w:rsidR="0093277F">
        <w:rPr>
          <w:rFonts w:hint="eastAsia"/>
        </w:rPr>
        <w:t>，</w:t>
      </w:r>
      <w:r>
        <w:t>2.0.1</w:t>
      </w:r>
      <w:r w:rsidR="0093277F">
        <w:rPr>
          <w:rFonts w:hint="eastAsia"/>
        </w:rPr>
        <w:t>，</w:t>
      </w:r>
      <w:r>
        <w:rPr>
          <w:rFonts w:hint="eastAsia"/>
        </w:rPr>
        <w:t>有</w:t>
      </w:r>
      <w:r w:rsidR="0093277F">
        <w:rPr>
          <w:rFonts w:hint="eastAsia"/>
        </w:rPr>
        <w:t>修改</w:t>
      </w:r>
      <w:r>
        <w:rPr>
          <w:rFonts w:hint="eastAsia"/>
        </w:rPr>
        <w:t>]</w:t>
      </w:r>
    </w:p>
    <w:p w14:paraId="1DA56D68" w14:textId="238B8D97" w:rsidR="0093277F" w:rsidRPr="0093277F" w:rsidRDefault="0093277F" w:rsidP="0093277F">
      <w:pPr>
        <w:pStyle w:val="3"/>
        <w:spacing w:line="360" w:lineRule="auto"/>
        <w:rPr>
          <w:b/>
          <w:bCs w:val="0"/>
        </w:rPr>
      </w:pPr>
      <w:r w:rsidRPr="0093277F">
        <w:rPr>
          <w:b/>
          <w:bCs w:val="0"/>
        </w:rPr>
        <w:t>3.0.2</w:t>
      </w:r>
    </w:p>
    <w:p w14:paraId="09732179" w14:textId="109295CD" w:rsidR="00B54411" w:rsidRDefault="001B4977" w:rsidP="006F5D32">
      <w:pPr>
        <w:pStyle w:val="3"/>
        <w:spacing w:line="360" w:lineRule="auto"/>
        <w:ind w:firstLineChars="200" w:firstLine="422"/>
        <w:rPr>
          <w:b/>
          <w:bCs w:val="0"/>
        </w:rPr>
      </w:pPr>
      <w:r>
        <w:rPr>
          <w:rFonts w:hint="eastAsia"/>
          <w:b/>
          <w:bCs w:val="0"/>
        </w:rPr>
        <w:t>系统制式</w:t>
      </w:r>
      <w:r>
        <w:rPr>
          <w:b/>
          <w:bCs w:val="0"/>
        </w:rPr>
        <w:t xml:space="preserve">  system mode</w:t>
      </w:r>
    </w:p>
    <w:p w14:paraId="20D7D548" w14:textId="77777777" w:rsidR="00B54411" w:rsidRDefault="001B4977" w:rsidP="006F5D32">
      <w:pPr>
        <w:spacing w:line="360" w:lineRule="auto"/>
        <w:ind w:firstLineChars="200" w:firstLine="420"/>
      </w:pPr>
      <w:r>
        <w:rPr>
          <w:rFonts w:hint="eastAsia"/>
        </w:rPr>
        <w:t>标准化的城市轨道交通系统产品，其车辆、轨道、供电、通信信号等核心子系统与其他系统制式有显著差异</w:t>
      </w:r>
      <w:r>
        <w:t>。</w:t>
      </w:r>
    </w:p>
    <w:p w14:paraId="131DF916" w14:textId="0951114E" w:rsidR="00B54411" w:rsidRPr="006F5D32" w:rsidRDefault="001B4977" w:rsidP="006F5D32">
      <w:pPr>
        <w:pStyle w:val="3"/>
        <w:spacing w:line="360" w:lineRule="auto"/>
        <w:rPr>
          <w:b/>
        </w:rPr>
      </w:pPr>
      <w:r w:rsidRPr="006F5D32">
        <w:rPr>
          <w:b/>
          <w:bCs w:val="0"/>
        </w:rPr>
        <w:t>3.0.</w:t>
      </w:r>
      <w:r w:rsidR="0093277F">
        <w:rPr>
          <w:b/>
          <w:bCs w:val="0"/>
        </w:rPr>
        <w:t>3</w:t>
      </w:r>
    </w:p>
    <w:p w14:paraId="7FE970DE" w14:textId="77777777" w:rsidR="00B54411" w:rsidRDefault="001B4977" w:rsidP="006F5D32">
      <w:pPr>
        <w:pStyle w:val="3"/>
        <w:spacing w:line="360" w:lineRule="auto"/>
        <w:ind w:firstLineChars="200" w:firstLine="422"/>
        <w:rPr>
          <w:b/>
          <w:bCs w:val="0"/>
        </w:rPr>
      </w:pPr>
      <w:r>
        <w:rPr>
          <w:rFonts w:hint="eastAsia"/>
          <w:b/>
          <w:bCs w:val="0"/>
        </w:rPr>
        <w:t>服务层次</w:t>
      </w:r>
      <w:r>
        <w:rPr>
          <w:rFonts w:hint="eastAsia"/>
          <w:b/>
          <w:bCs w:val="0"/>
        </w:rPr>
        <w:t xml:space="preserve">  </w:t>
      </w:r>
      <w:r>
        <w:rPr>
          <w:b/>
          <w:bCs w:val="0"/>
        </w:rPr>
        <w:t>service scope</w:t>
      </w:r>
    </w:p>
    <w:p w14:paraId="399BF779" w14:textId="77777777" w:rsidR="00B54411" w:rsidRDefault="001B4977" w:rsidP="006F5D32">
      <w:pPr>
        <w:spacing w:line="360" w:lineRule="auto"/>
        <w:ind w:firstLineChars="200" w:firstLine="420"/>
      </w:pPr>
      <w:r>
        <w:rPr>
          <w:rFonts w:hint="eastAsia"/>
        </w:rPr>
        <w:t>城市轨道交通线路首要服务目标与城镇空间组织所对应的关系。</w:t>
      </w:r>
    </w:p>
    <w:p w14:paraId="2F71BC7E" w14:textId="6D5191AF" w:rsidR="00B54411" w:rsidRPr="006F5D32" w:rsidRDefault="001B4977">
      <w:pPr>
        <w:pStyle w:val="3"/>
        <w:spacing w:line="360" w:lineRule="auto"/>
        <w:rPr>
          <w:b/>
          <w:bCs w:val="0"/>
        </w:rPr>
      </w:pPr>
      <w:r w:rsidRPr="006F5D32">
        <w:rPr>
          <w:b/>
          <w:bCs w:val="0"/>
        </w:rPr>
        <w:t>3.0.</w:t>
      </w:r>
      <w:r w:rsidR="0093277F">
        <w:rPr>
          <w:b/>
          <w:bCs w:val="0"/>
        </w:rPr>
        <w:t>4</w:t>
      </w:r>
    </w:p>
    <w:p w14:paraId="3958F7F4" w14:textId="77777777" w:rsidR="00B54411" w:rsidRDefault="001B4977" w:rsidP="006F5D32">
      <w:pPr>
        <w:pStyle w:val="3"/>
        <w:spacing w:line="360" w:lineRule="auto"/>
        <w:ind w:firstLineChars="200" w:firstLine="422"/>
        <w:rPr>
          <w:b/>
          <w:bCs w:val="0"/>
        </w:rPr>
      </w:pPr>
      <w:r>
        <w:rPr>
          <w:rFonts w:hint="eastAsia"/>
          <w:b/>
          <w:bCs w:val="0"/>
        </w:rPr>
        <w:t>运输能力</w:t>
      </w:r>
      <w:r>
        <w:rPr>
          <w:rFonts w:hint="eastAsia"/>
          <w:b/>
          <w:bCs w:val="0"/>
        </w:rPr>
        <w:t xml:space="preserve">  </w:t>
      </w:r>
      <w:r>
        <w:rPr>
          <w:b/>
          <w:bCs w:val="0"/>
        </w:rPr>
        <w:t>transport (passenger) capacity</w:t>
      </w:r>
    </w:p>
    <w:p w14:paraId="252D1EBD" w14:textId="77777777" w:rsidR="00B54411" w:rsidRDefault="001B4977" w:rsidP="006F5D32">
      <w:pPr>
        <w:spacing w:line="360" w:lineRule="auto"/>
        <w:ind w:firstLineChars="200" w:firstLine="420"/>
      </w:pPr>
      <w:r>
        <w:rPr>
          <w:rFonts w:hint="eastAsia"/>
        </w:rPr>
        <w:t>城市轨道交通系统在单位时间内单向运输乘客的能力，是系统制式的主要特性之一。</w:t>
      </w:r>
    </w:p>
    <w:p w14:paraId="4F00FCFF" w14:textId="07964B01" w:rsidR="00B54411" w:rsidRPr="006F5D32" w:rsidRDefault="001B4977">
      <w:pPr>
        <w:pStyle w:val="3"/>
        <w:spacing w:line="360" w:lineRule="auto"/>
        <w:rPr>
          <w:b/>
          <w:bCs w:val="0"/>
        </w:rPr>
      </w:pPr>
      <w:r w:rsidRPr="006F5D32">
        <w:rPr>
          <w:b/>
          <w:bCs w:val="0"/>
        </w:rPr>
        <w:t>3.0.</w:t>
      </w:r>
      <w:r w:rsidR="0093277F">
        <w:rPr>
          <w:b/>
          <w:bCs w:val="0"/>
        </w:rPr>
        <w:t>5</w:t>
      </w:r>
    </w:p>
    <w:p w14:paraId="73F68F49" w14:textId="77777777" w:rsidR="00B54411" w:rsidRDefault="001B4977" w:rsidP="006F5D32">
      <w:pPr>
        <w:pStyle w:val="3"/>
        <w:spacing w:line="360" w:lineRule="auto"/>
        <w:ind w:firstLineChars="200" w:firstLine="422"/>
        <w:rPr>
          <w:b/>
          <w:bCs w:val="0"/>
        </w:rPr>
      </w:pPr>
      <w:r>
        <w:rPr>
          <w:rFonts w:hint="eastAsia"/>
          <w:b/>
          <w:bCs w:val="0"/>
        </w:rPr>
        <w:t>走行形式</w:t>
      </w:r>
      <w:r>
        <w:rPr>
          <w:rFonts w:hint="eastAsia"/>
          <w:b/>
          <w:bCs w:val="0"/>
        </w:rPr>
        <w:t xml:space="preserve">  </w:t>
      </w:r>
      <w:r>
        <w:rPr>
          <w:b/>
          <w:bCs w:val="0"/>
        </w:rPr>
        <w:t>running form</w:t>
      </w:r>
    </w:p>
    <w:p w14:paraId="54E3DCC1" w14:textId="77777777" w:rsidR="00B54411" w:rsidRDefault="001B4977" w:rsidP="006F5D32">
      <w:pPr>
        <w:spacing w:line="360" w:lineRule="auto"/>
        <w:ind w:firstLineChars="200" w:firstLine="420"/>
      </w:pPr>
      <w:r>
        <w:rPr>
          <w:rFonts w:hint="eastAsia"/>
        </w:rPr>
        <w:t>城市轨道交通系统所采用的支承和导向形式。</w:t>
      </w:r>
    </w:p>
    <w:p w14:paraId="4498AE0E" w14:textId="77777777" w:rsidR="00B54411" w:rsidRDefault="001B4977">
      <w:pPr>
        <w:pStyle w:val="1"/>
      </w:pPr>
      <w:bookmarkStart w:id="14" w:name="_Toc115096182"/>
      <w:bookmarkStart w:id="15" w:name="_Toc116398559"/>
      <w:r>
        <w:rPr>
          <w:rFonts w:hint="eastAsia"/>
        </w:rPr>
        <w:t xml:space="preserve">4 </w:t>
      </w:r>
      <w:r>
        <w:rPr>
          <w:rFonts w:hint="eastAsia"/>
        </w:rPr>
        <w:t>分类原则</w:t>
      </w:r>
      <w:bookmarkEnd w:id="14"/>
      <w:bookmarkEnd w:id="15"/>
    </w:p>
    <w:p w14:paraId="305A360A" w14:textId="6DB19E87" w:rsidR="00B54411" w:rsidRDefault="001B4977">
      <w:pPr>
        <w:spacing w:line="360" w:lineRule="auto"/>
      </w:pPr>
      <w:r w:rsidRPr="006F5D32">
        <w:rPr>
          <w:b/>
          <w:bCs/>
        </w:rPr>
        <w:t>4.0.1</w:t>
      </w:r>
      <w:r>
        <w:t xml:space="preserve"> </w:t>
      </w:r>
      <w:r>
        <w:rPr>
          <w:rFonts w:hint="eastAsia"/>
        </w:rPr>
        <w:t>城市轨道交通分类宜具有一致性。</w:t>
      </w:r>
    </w:p>
    <w:p w14:paraId="0FD7E724" w14:textId="4AED00C6" w:rsidR="00B54411" w:rsidRDefault="001B4977">
      <w:pPr>
        <w:spacing w:line="360" w:lineRule="auto"/>
      </w:pPr>
      <w:r w:rsidRPr="006F5D32">
        <w:rPr>
          <w:b/>
          <w:bCs/>
        </w:rPr>
        <w:t>4.0.2</w:t>
      </w:r>
      <w:r>
        <w:t xml:space="preserve"> </w:t>
      </w:r>
      <w:r>
        <w:rPr>
          <w:rFonts w:hint="eastAsia"/>
        </w:rPr>
        <w:t>城市轨道交通分类宜具有可操作性。</w:t>
      </w:r>
    </w:p>
    <w:p w14:paraId="68CB0AD2" w14:textId="463CAD0C" w:rsidR="00B54411" w:rsidRDefault="001B4977">
      <w:pPr>
        <w:spacing w:line="360" w:lineRule="auto"/>
      </w:pPr>
      <w:r w:rsidRPr="007C0DE8">
        <w:rPr>
          <w:b/>
          <w:bCs/>
        </w:rPr>
        <w:t>4.0.3</w:t>
      </w:r>
      <w:r>
        <w:rPr>
          <w:rFonts w:hint="eastAsia"/>
        </w:rPr>
        <w:t xml:space="preserve"> </w:t>
      </w:r>
      <w:r>
        <w:rPr>
          <w:rFonts w:hint="eastAsia"/>
        </w:rPr>
        <w:t>城市轨道交通分类宜</w:t>
      </w:r>
      <w:r w:rsidR="00E9596D">
        <w:rPr>
          <w:rFonts w:hint="eastAsia"/>
        </w:rPr>
        <w:t>在系统制式的基础上</w:t>
      </w:r>
      <w:r>
        <w:rPr>
          <w:rFonts w:hint="eastAsia"/>
        </w:rPr>
        <w:t>按服务层次、运能</w:t>
      </w:r>
      <w:r w:rsidR="007D5B03">
        <w:rPr>
          <w:rFonts w:hint="eastAsia"/>
        </w:rPr>
        <w:t>能力</w:t>
      </w:r>
      <w:r>
        <w:rPr>
          <w:rFonts w:hint="eastAsia"/>
        </w:rPr>
        <w:t>、走行形式</w:t>
      </w:r>
      <w:r w:rsidR="00E9596D">
        <w:rPr>
          <w:rFonts w:hint="eastAsia"/>
        </w:rPr>
        <w:t>三</w:t>
      </w:r>
      <w:r>
        <w:rPr>
          <w:rFonts w:hint="eastAsia"/>
        </w:rPr>
        <w:t>种方式划分。</w:t>
      </w:r>
    </w:p>
    <w:p w14:paraId="506B03B6" w14:textId="57207ACF" w:rsidR="00B54411" w:rsidRDefault="001B4977">
      <w:pPr>
        <w:pStyle w:val="1"/>
      </w:pPr>
      <w:bookmarkStart w:id="16" w:name="_Toc115096183"/>
      <w:bookmarkStart w:id="17" w:name="_Toc116398560"/>
      <w:r>
        <w:t>5</w:t>
      </w:r>
      <w:bookmarkStart w:id="18" w:name="_Hlk37840539"/>
      <w:r w:rsidR="00430636">
        <w:t xml:space="preserve"> </w:t>
      </w:r>
      <w:r>
        <w:rPr>
          <w:rFonts w:hint="eastAsia"/>
        </w:rPr>
        <w:t>分类</w:t>
      </w:r>
      <w:bookmarkEnd w:id="16"/>
      <w:bookmarkEnd w:id="17"/>
      <w:bookmarkEnd w:id="18"/>
    </w:p>
    <w:p w14:paraId="6831F26B" w14:textId="77777777" w:rsidR="00B54411" w:rsidRDefault="001B4977">
      <w:pPr>
        <w:pStyle w:val="2"/>
      </w:pPr>
      <w:bookmarkStart w:id="19" w:name="_Toc115096184"/>
      <w:r>
        <w:rPr>
          <w:rFonts w:hint="eastAsia"/>
        </w:rPr>
        <w:t>5</w:t>
      </w:r>
      <w:r>
        <w:t xml:space="preserve">.1 </w:t>
      </w:r>
      <w:r>
        <w:rPr>
          <w:rFonts w:hint="eastAsia"/>
        </w:rPr>
        <w:t>系统制式</w:t>
      </w:r>
      <w:bookmarkEnd w:id="19"/>
    </w:p>
    <w:p w14:paraId="5F2DE164" w14:textId="41C64079" w:rsidR="00B54411" w:rsidRDefault="001B4977">
      <w:pPr>
        <w:spacing w:line="360" w:lineRule="auto"/>
        <w:ind w:firstLineChars="200" w:firstLine="420"/>
      </w:pPr>
      <w:r>
        <w:rPr>
          <w:rFonts w:hint="eastAsia"/>
        </w:rPr>
        <w:t>按系统制式</w:t>
      </w:r>
      <w:r w:rsidR="00C3228A">
        <w:rPr>
          <w:rFonts w:hint="eastAsia"/>
        </w:rPr>
        <w:t>划分</w:t>
      </w:r>
      <w:r>
        <w:rPr>
          <w:rFonts w:hint="eastAsia"/>
        </w:rPr>
        <w:t>，城市轨道交通可分为地铁系统、轻轨系统、有轨电车系统、市域轨道系统、跨座式单轨系统、悬挂式单轨系统、自动导向轨道系统（</w:t>
      </w:r>
      <w:r>
        <w:rPr>
          <w:rFonts w:hint="eastAsia"/>
        </w:rPr>
        <w:t>AGT</w:t>
      </w:r>
      <w:r>
        <w:rPr>
          <w:rFonts w:hint="eastAsia"/>
        </w:rPr>
        <w:t>或</w:t>
      </w:r>
      <w:r>
        <w:rPr>
          <w:rFonts w:hint="eastAsia"/>
        </w:rPr>
        <w:t>APM</w:t>
      </w:r>
      <w:r>
        <w:rPr>
          <w:rFonts w:hint="eastAsia"/>
        </w:rPr>
        <w:t>）、导轨式胶轮电车系统、中低速磁浮系统、高速磁浮系统。</w:t>
      </w:r>
    </w:p>
    <w:p w14:paraId="6940BAFF" w14:textId="7F9E21C2" w:rsidR="00B54411" w:rsidRDefault="001B4977">
      <w:pPr>
        <w:pStyle w:val="2"/>
      </w:pPr>
      <w:bookmarkStart w:id="20" w:name="_Toc115096185"/>
      <w:r>
        <w:rPr>
          <w:rFonts w:hint="eastAsia"/>
        </w:rPr>
        <w:t>5</w:t>
      </w:r>
      <w:r>
        <w:t>.2</w:t>
      </w:r>
      <w:r>
        <w:rPr>
          <w:rFonts w:hint="eastAsia"/>
        </w:rPr>
        <w:t>服务层次</w:t>
      </w:r>
      <w:bookmarkEnd w:id="20"/>
    </w:p>
    <w:p w14:paraId="708210A6" w14:textId="6667F9FA" w:rsidR="00C3228A" w:rsidRPr="007D5B03" w:rsidRDefault="00C3228A" w:rsidP="007D5B03">
      <w:pPr>
        <w:pStyle w:val="3"/>
        <w:rPr>
          <w:b/>
        </w:rPr>
      </w:pPr>
      <w:r w:rsidRPr="007D5B03">
        <w:rPr>
          <w:rFonts w:hint="eastAsia"/>
          <w:b/>
        </w:rPr>
        <w:t>5</w:t>
      </w:r>
      <w:r w:rsidRPr="007D5B03">
        <w:rPr>
          <w:b/>
        </w:rPr>
        <w:t xml:space="preserve">.2.1 </w:t>
      </w:r>
      <w:r w:rsidRPr="007D5B03">
        <w:rPr>
          <w:rFonts w:hint="eastAsia"/>
          <w:b/>
        </w:rPr>
        <w:t>通则</w:t>
      </w:r>
    </w:p>
    <w:p w14:paraId="3DEDDA6A" w14:textId="0FBFEAF2" w:rsidR="00C3228A" w:rsidRPr="00C3228A" w:rsidRDefault="00C3228A" w:rsidP="006F5D32">
      <w:pPr>
        <w:spacing w:line="360" w:lineRule="auto"/>
        <w:ind w:firstLineChars="200" w:firstLine="420"/>
      </w:pPr>
      <w:r>
        <w:rPr>
          <w:rFonts w:hint="eastAsia"/>
        </w:rPr>
        <w:t>按服务层次划分，可分为</w:t>
      </w:r>
      <w:r w:rsidR="007D5B03">
        <w:rPr>
          <w:rFonts w:hint="eastAsia"/>
        </w:rPr>
        <w:t>市域和都市圈</w:t>
      </w:r>
      <w:r>
        <w:rPr>
          <w:rFonts w:hint="eastAsia"/>
        </w:rPr>
        <w:t>轨道</w:t>
      </w:r>
      <w:r w:rsidR="00AE2E28">
        <w:rPr>
          <w:rFonts w:hint="eastAsia"/>
        </w:rPr>
        <w:t>交通</w:t>
      </w:r>
      <w:r>
        <w:rPr>
          <w:rFonts w:hint="eastAsia"/>
        </w:rPr>
        <w:t>、城区轨道</w:t>
      </w:r>
      <w:r w:rsidR="00AE2E28">
        <w:rPr>
          <w:rFonts w:hint="eastAsia"/>
        </w:rPr>
        <w:t>交通</w:t>
      </w:r>
      <w:r>
        <w:rPr>
          <w:rFonts w:hint="eastAsia"/>
        </w:rPr>
        <w:t>。</w:t>
      </w:r>
    </w:p>
    <w:p w14:paraId="45D960DA" w14:textId="50A4EFCC" w:rsidR="00B54411" w:rsidRPr="006F5D32" w:rsidRDefault="001B4977">
      <w:pPr>
        <w:pStyle w:val="3"/>
        <w:spacing w:line="360" w:lineRule="auto"/>
        <w:rPr>
          <w:b/>
          <w:bCs w:val="0"/>
        </w:rPr>
      </w:pPr>
      <w:r w:rsidRPr="006F5D32">
        <w:rPr>
          <w:b/>
          <w:bCs w:val="0"/>
        </w:rPr>
        <w:t>5.2.</w:t>
      </w:r>
      <w:r w:rsidR="007D5B03">
        <w:rPr>
          <w:b/>
          <w:bCs w:val="0"/>
        </w:rPr>
        <w:t>2</w:t>
      </w:r>
      <w:r w:rsidRPr="006F5D32">
        <w:rPr>
          <w:b/>
          <w:bCs w:val="0"/>
        </w:rPr>
        <w:t xml:space="preserve"> </w:t>
      </w:r>
      <w:r w:rsidR="007D5B03">
        <w:rPr>
          <w:rFonts w:hint="eastAsia"/>
          <w:b/>
          <w:bCs w:val="0"/>
        </w:rPr>
        <w:t>市域和都市圈</w:t>
      </w:r>
      <w:r w:rsidRPr="006F5D32">
        <w:rPr>
          <w:rFonts w:hint="eastAsia"/>
          <w:b/>
          <w:bCs w:val="0"/>
        </w:rPr>
        <w:t>轨道</w:t>
      </w:r>
      <w:r w:rsidR="00AE2E28">
        <w:rPr>
          <w:rFonts w:hint="eastAsia"/>
          <w:b/>
          <w:bCs w:val="0"/>
        </w:rPr>
        <w:t>交通</w:t>
      </w:r>
    </w:p>
    <w:p w14:paraId="3F6568A2" w14:textId="55E23E62" w:rsidR="00B54411" w:rsidRDefault="007D5B03">
      <w:pPr>
        <w:spacing w:line="360" w:lineRule="auto"/>
        <w:ind w:firstLineChars="200" w:firstLine="420"/>
      </w:pPr>
      <w:r>
        <w:rPr>
          <w:rFonts w:hint="eastAsia"/>
        </w:rPr>
        <w:t>市域和都市圈</w:t>
      </w:r>
      <w:r w:rsidR="001B4977" w:rsidRPr="006F5D32">
        <w:rPr>
          <w:rFonts w:hint="eastAsia"/>
        </w:rPr>
        <w:t>轨道</w:t>
      </w:r>
      <w:r w:rsidR="00AE2E28">
        <w:rPr>
          <w:rFonts w:hint="eastAsia"/>
        </w:rPr>
        <w:t>交通</w:t>
      </w:r>
      <w:r w:rsidR="001B4977">
        <w:rPr>
          <w:rFonts w:hint="eastAsia"/>
        </w:rPr>
        <w:t>服务于市域或都市通勤圈外围地区与中心城区之间，其旅行速度不</w:t>
      </w:r>
      <w:r w:rsidR="001B4977">
        <w:rPr>
          <w:rStyle w:val="ad"/>
          <w:rFonts w:hint="eastAsia"/>
        </w:rPr>
        <w:t>应</w:t>
      </w:r>
      <w:r w:rsidR="001B4977">
        <w:rPr>
          <w:rFonts w:hint="eastAsia"/>
        </w:rPr>
        <w:t>低</w:t>
      </w:r>
      <w:r w:rsidR="001B4977" w:rsidRPr="006F5D32">
        <w:rPr>
          <w:rFonts w:hint="eastAsia"/>
        </w:rPr>
        <w:t>于</w:t>
      </w:r>
      <w:r w:rsidR="001B4977" w:rsidRPr="006F5D32">
        <w:t>60km/h</w:t>
      </w:r>
      <w:r w:rsidR="001B4977">
        <w:rPr>
          <w:rFonts w:hint="eastAsia"/>
        </w:rPr>
        <w:t>，可选系统制式包括市域轨道系统、高速磁浮系统</w:t>
      </w:r>
      <w:r>
        <w:rPr>
          <w:rFonts w:hint="eastAsia"/>
        </w:rPr>
        <w:t>和中低速磁浮系统</w:t>
      </w:r>
      <w:r w:rsidR="001B4977">
        <w:rPr>
          <w:rFonts w:hint="eastAsia"/>
        </w:rPr>
        <w:t>，见表</w:t>
      </w:r>
      <w:r w:rsidR="006F5D32">
        <w:t>1</w:t>
      </w:r>
      <w:r w:rsidR="001B4977">
        <w:rPr>
          <w:rFonts w:hint="eastAsia"/>
        </w:rPr>
        <w:t>。</w:t>
      </w:r>
    </w:p>
    <w:p w14:paraId="5FDFAA74" w14:textId="6290538D" w:rsidR="00B54411" w:rsidRPr="006F5D32" w:rsidRDefault="001B4977">
      <w:pPr>
        <w:pStyle w:val="3"/>
        <w:spacing w:line="360" w:lineRule="auto"/>
        <w:rPr>
          <w:b/>
          <w:bCs w:val="0"/>
        </w:rPr>
      </w:pPr>
      <w:r w:rsidRPr="006F5D32">
        <w:rPr>
          <w:b/>
          <w:bCs w:val="0"/>
        </w:rPr>
        <w:t>5.2.</w:t>
      </w:r>
      <w:r w:rsidR="007D5B03">
        <w:rPr>
          <w:b/>
          <w:bCs w:val="0"/>
        </w:rPr>
        <w:t>3</w:t>
      </w:r>
      <w:r w:rsidRPr="006F5D32">
        <w:rPr>
          <w:b/>
          <w:bCs w:val="0"/>
        </w:rPr>
        <w:t xml:space="preserve"> </w:t>
      </w:r>
      <w:r w:rsidRPr="006F5D32">
        <w:rPr>
          <w:rFonts w:hint="eastAsia"/>
          <w:b/>
          <w:bCs w:val="0"/>
        </w:rPr>
        <w:t>城区轨道</w:t>
      </w:r>
      <w:r w:rsidR="00AE2E28">
        <w:rPr>
          <w:rFonts w:hint="eastAsia"/>
          <w:b/>
          <w:bCs w:val="0"/>
        </w:rPr>
        <w:t>交通</w:t>
      </w:r>
    </w:p>
    <w:p w14:paraId="191EC7E2" w14:textId="63802099" w:rsidR="00B54411" w:rsidRDefault="001B4977" w:rsidP="007D5B03">
      <w:pPr>
        <w:spacing w:line="360" w:lineRule="auto"/>
        <w:ind w:firstLineChars="200" w:firstLine="420"/>
      </w:pPr>
      <w:r>
        <w:rPr>
          <w:rFonts w:hint="eastAsia"/>
        </w:rPr>
        <w:t>城区轨道</w:t>
      </w:r>
      <w:r w:rsidR="00AE2E28">
        <w:rPr>
          <w:rFonts w:hint="eastAsia"/>
        </w:rPr>
        <w:t>交通</w:t>
      </w:r>
      <w:r>
        <w:rPr>
          <w:rFonts w:hint="eastAsia"/>
        </w:rPr>
        <w:t>服务于中心城区内部，旅行速度不应大于</w:t>
      </w:r>
      <w:r>
        <w:t>60</w:t>
      </w:r>
      <w:r>
        <w:rPr>
          <w:rFonts w:hint="eastAsia"/>
        </w:rPr>
        <w:t>km/h</w:t>
      </w:r>
      <w:r>
        <w:rPr>
          <w:rFonts w:hint="eastAsia"/>
        </w:rPr>
        <w:t>，可选系统制式包括地铁系统、轻轨系统、有轨电车系统、跨座式单轨系统、悬挂式单轨系统、自动导向轨道系统（</w:t>
      </w:r>
      <w:r>
        <w:rPr>
          <w:rFonts w:hint="eastAsia"/>
        </w:rPr>
        <w:t>AGT</w:t>
      </w:r>
      <w:r>
        <w:rPr>
          <w:rFonts w:hint="eastAsia"/>
        </w:rPr>
        <w:t>或</w:t>
      </w:r>
      <w:r>
        <w:rPr>
          <w:rFonts w:hint="eastAsia"/>
        </w:rPr>
        <w:t>APM</w:t>
      </w:r>
      <w:r>
        <w:rPr>
          <w:rFonts w:hint="eastAsia"/>
        </w:rPr>
        <w:t>）、导轨式胶轮电车系统</w:t>
      </w:r>
      <w:r w:rsidR="007D5B03">
        <w:rPr>
          <w:rFonts w:hint="eastAsia"/>
        </w:rPr>
        <w:t>和</w:t>
      </w:r>
      <w:r>
        <w:rPr>
          <w:rFonts w:hint="eastAsia"/>
        </w:rPr>
        <w:t>中低速磁浮系统，见表</w:t>
      </w:r>
      <w:r w:rsidR="006F5D32">
        <w:t>1</w:t>
      </w:r>
      <w:r>
        <w:rPr>
          <w:rFonts w:hint="eastAsia"/>
        </w:rPr>
        <w:t>。</w:t>
      </w:r>
    </w:p>
    <w:p w14:paraId="51C55320" w14:textId="1B333399" w:rsidR="00B54411" w:rsidRDefault="001B4977">
      <w:pPr>
        <w:pStyle w:val="af"/>
        <w:snapToGrid w:val="0"/>
        <w:ind w:left="840" w:firstLineChars="0" w:firstLine="0"/>
        <w:jc w:val="center"/>
        <w:rPr>
          <w:rFonts w:ascii="Calibri" w:eastAsia="宋体" w:hAnsi="Calibri" w:cs="Times New Roman"/>
          <w:b/>
        </w:rPr>
      </w:pPr>
      <w:r>
        <w:rPr>
          <w:rFonts w:ascii="Calibri" w:eastAsia="宋体" w:hAnsi="Calibri" w:cs="Times New Roman" w:hint="eastAsia"/>
          <w:b/>
        </w:rPr>
        <w:t>表</w:t>
      </w:r>
      <w:r w:rsidR="006F5D32">
        <w:rPr>
          <w:rFonts w:ascii="Calibri" w:eastAsia="宋体" w:hAnsi="Calibri" w:cs="Times New Roman"/>
          <w:b/>
        </w:rPr>
        <w:t>1</w:t>
      </w:r>
      <w:r w:rsidR="006F5D32">
        <w:rPr>
          <w:rFonts w:ascii="Calibri" w:eastAsia="宋体" w:hAnsi="Calibri" w:cs="Times New Roman" w:hint="eastAsia"/>
          <w:b/>
        </w:rPr>
        <w:t xml:space="preserve">  </w:t>
      </w:r>
      <w:r>
        <w:rPr>
          <w:rFonts w:ascii="Calibri" w:eastAsia="宋体" w:hAnsi="Calibri" w:cs="Times New Roman" w:hint="eastAsia"/>
          <w:b/>
        </w:rPr>
        <w:t>按服务层次分类</w:t>
      </w:r>
    </w:p>
    <w:tbl>
      <w:tblPr>
        <w:tblStyle w:val="ab"/>
        <w:tblW w:w="5000" w:type="pct"/>
        <w:tblLook w:val="04A0" w:firstRow="1" w:lastRow="0" w:firstColumn="1" w:lastColumn="0" w:noHBand="0" w:noVBand="1"/>
      </w:tblPr>
      <w:tblGrid>
        <w:gridCol w:w="1413"/>
        <w:gridCol w:w="2410"/>
        <w:gridCol w:w="1437"/>
        <w:gridCol w:w="3800"/>
      </w:tblGrid>
      <w:tr w:rsidR="00B54411" w14:paraId="2DB7EFBD" w14:textId="77777777" w:rsidTr="00AE2E28">
        <w:trPr>
          <w:trHeight w:val="397"/>
        </w:trPr>
        <w:tc>
          <w:tcPr>
            <w:tcW w:w="780" w:type="pct"/>
            <w:vAlign w:val="center"/>
          </w:tcPr>
          <w:p w14:paraId="1A12C486" w14:textId="77777777" w:rsidR="00B54411" w:rsidRDefault="001B4977">
            <w:pPr>
              <w:pStyle w:val="af"/>
              <w:tabs>
                <w:tab w:val="left" w:pos="709"/>
              </w:tabs>
              <w:snapToGrid w:val="0"/>
              <w:ind w:firstLineChars="0" w:firstLine="0"/>
              <w:jc w:val="center"/>
              <w:rPr>
                <w:b/>
              </w:rPr>
            </w:pPr>
            <w:r>
              <w:rPr>
                <w:rFonts w:hint="eastAsia"/>
                <w:b/>
              </w:rPr>
              <w:t>名称</w:t>
            </w:r>
          </w:p>
        </w:tc>
        <w:tc>
          <w:tcPr>
            <w:tcW w:w="1330" w:type="pct"/>
            <w:vAlign w:val="center"/>
          </w:tcPr>
          <w:p w14:paraId="5D0A109C" w14:textId="77777777" w:rsidR="00B54411" w:rsidRDefault="001B4977">
            <w:pPr>
              <w:pStyle w:val="af"/>
              <w:tabs>
                <w:tab w:val="left" w:pos="709"/>
              </w:tabs>
              <w:snapToGrid w:val="0"/>
              <w:ind w:firstLineChars="0" w:firstLine="0"/>
              <w:jc w:val="center"/>
              <w:rPr>
                <w:b/>
              </w:rPr>
            </w:pPr>
            <w:r>
              <w:rPr>
                <w:rFonts w:hint="eastAsia"/>
                <w:b/>
              </w:rPr>
              <w:t>服务范围</w:t>
            </w:r>
          </w:p>
        </w:tc>
        <w:tc>
          <w:tcPr>
            <w:tcW w:w="793" w:type="pct"/>
            <w:vAlign w:val="center"/>
          </w:tcPr>
          <w:p w14:paraId="662C18E5" w14:textId="253021E1" w:rsidR="00B54411" w:rsidRDefault="001B4977">
            <w:pPr>
              <w:pStyle w:val="af"/>
              <w:tabs>
                <w:tab w:val="left" w:pos="709"/>
              </w:tabs>
              <w:snapToGrid w:val="0"/>
              <w:ind w:firstLineChars="0" w:firstLine="0"/>
              <w:jc w:val="center"/>
              <w:rPr>
                <w:b/>
              </w:rPr>
            </w:pPr>
            <w:r>
              <w:rPr>
                <w:rFonts w:hint="eastAsia"/>
                <w:b/>
              </w:rPr>
              <w:t>适用旅行速度</w:t>
            </w:r>
            <w:r>
              <w:rPr>
                <w:rFonts w:hint="eastAsia"/>
                <w:b/>
              </w:rPr>
              <w:t>km/h</w:t>
            </w:r>
          </w:p>
        </w:tc>
        <w:tc>
          <w:tcPr>
            <w:tcW w:w="2097" w:type="pct"/>
            <w:vAlign w:val="center"/>
          </w:tcPr>
          <w:p w14:paraId="44C3FC6E" w14:textId="77777777" w:rsidR="00B54411" w:rsidRDefault="001B4977">
            <w:pPr>
              <w:pStyle w:val="af"/>
              <w:tabs>
                <w:tab w:val="left" w:pos="709"/>
              </w:tabs>
              <w:snapToGrid w:val="0"/>
              <w:ind w:firstLineChars="0" w:firstLine="0"/>
              <w:jc w:val="center"/>
              <w:rPr>
                <w:b/>
              </w:rPr>
            </w:pPr>
            <w:r>
              <w:rPr>
                <w:rFonts w:hint="eastAsia"/>
                <w:b/>
              </w:rPr>
              <w:t>可选系统制式</w:t>
            </w:r>
          </w:p>
        </w:tc>
      </w:tr>
      <w:tr w:rsidR="00B54411" w14:paraId="5B0D2863" w14:textId="77777777" w:rsidTr="00AE2E28">
        <w:trPr>
          <w:trHeight w:val="397"/>
        </w:trPr>
        <w:tc>
          <w:tcPr>
            <w:tcW w:w="780" w:type="pct"/>
            <w:vAlign w:val="center"/>
          </w:tcPr>
          <w:p w14:paraId="0474EF18" w14:textId="456F761B" w:rsidR="00B54411" w:rsidRDefault="007D5B03">
            <w:pPr>
              <w:pStyle w:val="af"/>
              <w:tabs>
                <w:tab w:val="left" w:pos="709"/>
              </w:tabs>
              <w:snapToGrid w:val="0"/>
              <w:ind w:firstLineChars="0" w:firstLine="0"/>
              <w:jc w:val="center"/>
            </w:pPr>
            <w:r>
              <w:rPr>
                <w:rFonts w:hint="eastAsia"/>
              </w:rPr>
              <w:t>市域和都市圈</w:t>
            </w:r>
            <w:r w:rsidR="001B4977">
              <w:rPr>
                <w:rFonts w:hint="eastAsia"/>
              </w:rPr>
              <w:t>轨道</w:t>
            </w:r>
            <w:r w:rsidR="00AE2E28">
              <w:rPr>
                <w:rFonts w:hint="eastAsia"/>
              </w:rPr>
              <w:t>交通</w:t>
            </w:r>
          </w:p>
        </w:tc>
        <w:tc>
          <w:tcPr>
            <w:tcW w:w="1330" w:type="pct"/>
            <w:vAlign w:val="center"/>
          </w:tcPr>
          <w:p w14:paraId="15051F7F" w14:textId="77777777" w:rsidR="00B54411" w:rsidRDefault="001B4977">
            <w:pPr>
              <w:pStyle w:val="af"/>
              <w:tabs>
                <w:tab w:val="left" w:pos="709"/>
              </w:tabs>
              <w:snapToGrid w:val="0"/>
              <w:ind w:firstLineChars="0" w:firstLine="0"/>
              <w:jc w:val="left"/>
            </w:pPr>
            <w:r>
              <w:rPr>
                <w:rFonts w:hint="eastAsia"/>
              </w:rPr>
              <w:t>市域或都市通勤圈外围地区与中心城区之间</w:t>
            </w:r>
          </w:p>
        </w:tc>
        <w:tc>
          <w:tcPr>
            <w:tcW w:w="793" w:type="pct"/>
            <w:vAlign w:val="center"/>
          </w:tcPr>
          <w:p w14:paraId="00961253" w14:textId="77777777" w:rsidR="00B54411" w:rsidRDefault="001B4977">
            <w:pPr>
              <w:pStyle w:val="af"/>
              <w:tabs>
                <w:tab w:val="left" w:pos="709"/>
              </w:tabs>
              <w:snapToGrid w:val="0"/>
              <w:ind w:firstLineChars="0" w:firstLine="0"/>
              <w:jc w:val="center"/>
            </w:pPr>
            <w:r>
              <w:rPr>
                <w:rFonts w:hint="eastAsia"/>
              </w:rPr>
              <w:t>≥</w:t>
            </w:r>
            <w:r>
              <w:t>60</w:t>
            </w:r>
            <w:r>
              <w:rPr>
                <w:rFonts w:hint="eastAsia"/>
              </w:rPr>
              <w:t xml:space="preserve"> </w:t>
            </w:r>
          </w:p>
        </w:tc>
        <w:tc>
          <w:tcPr>
            <w:tcW w:w="2097" w:type="pct"/>
            <w:vAlign w:val="center"/>
          </w:tcPr>
          <w:p w14:paraId="18499CB2" w14:textId="717CCA18" w:rsidR="00B54411" w:rsidRDefault="001B4977">
            <w:pPr>
              <w:pStyle w:val="af"/>
              <w:tabs>
                <w:tab w:val="left" w:pos="709"/>
              </w:tabs>
              <w:snapToGrid w:val="0"/>
              <w:ind w:firstLineChars="0" w:firstLine="0"/>
              <w:jc w:val="left"/>
            </w:pPr>
            <w:r>
              <w:rPr>
                <w:rFonts w:hint="eastAsia"/>
              </w:rPr>
              <w:t>市域轨道系统、高速磁浮系统</w:t>
            </w:r>
            <w:r w:rsidR="007D5B03">
              <w:rPr>
                <w:rFonts w:hint="eastAsia"/>
              </w:rPr>
              <w:t>、中低速磁浮系统</w:t>
            </w:r>
          </w:p>
        </w:tc>
      </w:tr>
      <w:tr w:rsidR="00B54411" w14:paraId="7B82754D" w14:textId="77777777" w:rsidTr="00AE2E28">
        <w:trPr>
          <w:trHeight w:val="854"/>
        </w:trPr>
        <w:tc>
          <w:tcPr>
            <w:tcW w:w="780" w:type="pct"/>
            <w:vAlign w:val="center"/>
          </w:tcPr>
          <w:p w14:paraId="22D34D7F" w14:textId="6012D28F" w:rsidR="00B54411" w:rsidRDefault="001B4977">
            <w:pPr>
              <w:pStyle w:val="af"/>
              <w:tabs>
                <w:tab w:val="left" w:pos="709"/>
              </w:tabs>
              <w:snapToGrid w:val="0"/>
              <w:ind w:firstLineChars="0" w:firstLine="0"/>
              <w:jc w:val="center"/>
            </w:pPr>
            <w:r>
              <w:rPr>
                <w:rFonts w:hint="eastAsia"/>
              </w:rPr>
              <w:t>城区轨道</w:t>
            </w:r>
            <w:r w:rsidR="00AE2E28">
              <w:rPr>
                <w:rFonts w:hint="eastAsia"/>
              </w:rPr>
              <w:t>交通</w:t>
            </w:r>
          </w:p>
        </w:tc>
        <w:tc>
          <w:tcPr>
            <w:tcW w:w="1330" w:type="pct"/>
            <w:vAlign w:val="center"/>
          </w:tcPr>
          <w:p w14:paraId="1F50D61C" w14:textId="0E96BD32" w:rsidR="00B54411" w:rsidRDefault="001B4977">
            <w:pPr>
              <w:pStyle w:val="af"/>
              <w:tabs>
                <w:tab w:val="left" w:pos="709"/>
              </w:tabs>
              <w:snapToGrid w:val="0"/>
              <w:ind w:firstLineChars="0" w:firstLine="0"/>
              <w:jc w:val="center"/>
            </w:pPr>
            <w:r>
              <w:rPr>
                <w:rFonts w:hint="eastAsia"/>
              </w:rPr>
              <w:t>城区内部</w:t>
            </w:r>
          </w:p>
        </w:tc>
        <w:tc>
          <w:tcPr>
            <w:tcW w:w="793" w:type="pct"/>
            <w:vAlign w:val="center"/>
          </w:tcPr>
          <w:p w14:paraId="7B32A2E5" w14:textId="77777777" w:rsidR="00B54411" w:rsidRDefault="001B4977">
            <w:pPr>
              <w:pStyle w:val="af"/>
              <w:tabs>
                <w:tab w:val="left" w:pos="709"/>
              </w:tabs>
              <w:snapToGrid w:val="0"/>
              <w:ind w:firstLineChars="0" w:firstLine="0"/>
              <w:jc w:val="center"/>
            </w:pPr>
            <w:r>
              <w:rPr>
                <w:rFonts w:hint="eastAsia"/>
              </w:rPr>
              <w:t>≤</w:t>
            </w:r>
            <w:r>
              <w:t>60</w:t>
            </w:r>
          </w:p>
        </w:tc>
        <w:tc>
          <w:tcPr>
            <w:tcW w:w="2097" w:type="pct"/>
            <w:vAlign w:val="center"/>
          </w:tcPr>
          <w:p w14:paraId="60A02A45" w14:textId="77777777" w:rsidR="00B54411" w:rsidRDefault="001B4977">
            <w:pPr>
              <w:pStyle w:val="af"/>
              <w:tabs>
                <w:tab w:val="left" w:pos="709"/>
              </w:tabs>
              <w:snapToGrid w:val="0"/>
              <w:ind w:firstLineChars="0" w:firstLine="0"/>
              <w:jc w:val="left"/>
            </w:pPr>
            <w:r>
              <w:rPr>
                <w:rFonts w:hint="eastAsia"/>
              </w:rPr>
              <w:t>地铁系统、轻轨系统、有轨电车系统、跨座式单轨系统、悬挂式单轨系统、自动导向轨道系统（</w:t>
            </w:r>
            <w:r>
              <w:rPr>
                <w:rFonts w:hint="eastAsia"/>
              </w:rPr>
              <w:t>AGT</w:t>
            </w:r>
            <w:r>
              <w:rPr>
                <w:rFonts w:hint="eastAsia"/>
              </w:rPr>
              <w:t>或</w:t>
            </w:r>
            <w:r>
              <w:rPr>
                <w:rFonts w:hint="eastAsia"/>
              </w:rPr>
              <w:t>APM</w:t>
            </w:r>
            <w:r>
              <w:rPr>
                <w:rFonts w:hint="eastAsia"/>
              </w:rPr>
              <w:t>）、导轨式胶轮电车系统、中低速磁浮系统</w:t>
            </w:r>
          </w:p>
        </w:tc>
      </w:tr>
    </w:tbl>
    <w:p w14:paraId="56DAFBD0" w14:textId="4290879C" w:rsidR="00B54411" w:rsidRDefault="001B4977">
      <w:pPr>
        <w:pStyle w:val="2"/>
      </w:pPr>
      <w:bookmarkStart w:id="21" w:name="_Toc115096186"/>
      <w:r>
        <w:rPr>
          <w:rFonts w:hint="eastAsia"/>
        </w:rPr>
        <w:t>5.</w:t>
      </w:r>
      <w:r>
        <w:t>3</w:t>
      </w:r>
      <w:r>
        <w:rPr>
          <w:rFonts w:hint="eastAsia"/>
        </w:rPr>
        <w:t xml:space="preserve"> </w:t>
      </w:r>
      <w:bookmarkEnd w:id="21"/>
      <w:r w:rsidR="00C3228A">
        <w:rPr>
          <w:rFonts w:hint="eastAsia"/>
        </w:rPr>
        <w:t>运输能力</w:t>
      </w:r>
    </w:p>
    <w:p w14:paraId="28A4E618" w14:textId="01C18630" w:rsidR="00C3228A" w:rsidRPr="007D5B03" w:rsidRDefault="00C3228A" w:rsidP="007D5B03">
      <w:pPr>
        <w:pStyle w:val="3"/>
        <w:rPr>
          <w:b/>
        </w:rPr>
      </w:pPr>
      <w:r w:rsidRPr="007D5B03">
        <w:rPr>
          <w:rFonts w:hint="eastAsia"/>
          <w:b/>
        </w:rPr>
        <w:t>5</w:t>
      </w:r>
      <w:r w:rsidRPr="007D5B03">
        <w:rPr>
          <w:b/>
        </w:rPr>
        <w:t xml:space="preserve">.3.1 </w:t>
      </w:r>
      <w:r w:rsidRPr="007D5B03">
        <w:rPr>
          <w:rFonts w:hint="eastAsia"/>
          <w:b/>
        </w:rPr>
        <w:t>通则</w:t>
      </w:r>
    </w:p>
    <w:p w14:paraId="6DDF393B" w14:textId="5AE1D752" w:rsidR="00C3228A" w:rsidRPr="00C3228A" w:rsidRDefault="00C3228A" w:rsidP="00C3228A">
      <w:pPr>
        <w:spacing w:line="360" w:lineRule="auto"/>
        <w:ind w:firstLineChars="200" w:firstLine="420"/>
      </w:pPr>
      <w:r>
        <w:rPr>
          <w:rFonts w:hint="eastAsia"/>
        </w:rPr>
        <w:t>按运输能力划分，可分为大运能系统、中运能系统和低运能系统。</w:t>
      </w:r>
    </w:p>
    <w:p w14:paraId="2846805D" w14:textId="2301B446" w:rsidR="00B54411" w:rsidRDefault="001B4977">
      <w:pPr>
        <w:pStyle w:val="3"/>
        <w:rPr>
          <w:b/>
        </w:rPr>
      </w:pPr>
      <w:r>
        <w:rPr>
          <w:rFonts w:hint="eastAsia"/>
          <w:b/>
        </w:rPr>
        <w:t>5</w:t>
      </w:r>
      <w:r>
        <w:rPr>
          <w:b/>
        </w:rPr>
        <w:t>.3.</w:t>
      </w:r>
      <w:r w:rsidR="007D5B03">
        <w:rPr>
          <w:b/>
        </w:rPr>
        <w:t>2</w:t>
      </w:r>
      <w:r>
        <w:rPr>
          <w:b/>
        </w:rPr>
        <w:t xml:space="preserve"> </w:t>
      </w:r>
      <w:r>
        <w:rPr>
          <w:rFonts w:hint="eastAsia"/>
          <w:b/>
        </w:rPr>
        <w:t>大运能系统</w:t>
      </w:r>
    </w:p>
    <w:p w14:paraId="33B735B2" w14:textId="5B3BF9B0" w:rsidR="00B54411" w:rsidRDefault="001B4977" w:rsidP="005721AF">
      <w:pPr>
        <w:spacing w:line="360" w:lineRule="auto"/>
        <w:ind w:firstLineChars="200" w:firstLine="420"/>
      </w:pPr>
      <w:r>
        <w:rPr>
          <w:rFonts w:hint="eastAsia"/>
        </w:rPr>
        <w:t>大运能系统运输能力应为</w:t>
      </w:r>
      <w:r>
        <w:rPr>
          <w:rFonts w:hint="eastAsia"/>
        </w:rPr>
        <w:t>3</w:t>
      </w:r>
      <w:r>
        <w:rPr>
          <w:rFonts w:hint="eastAsia"/>
        </w:rPr>
        <w:t>万人次</w:t>
      </w:r>
      <w:r>
        <w:rPr>
          <w:rFonts w:hint="eastAsia"/>
        </w:rPr>
        <w:t>/h</w:t>
      </w:r>
      <w:r>
        <w:rPr>
          <w:rFonts w:hint="eastAsia"/>
        </w:rPr>
        <w:t>及以上，适用于城市的客运交通主走廊。大运能系统</w:t>
      </w:r>
      <w:r w:rsidRPr="006F5D32">
        <w:rPr>
          <w:rFonts w:hint="eastAsia"/>
        </w:rPr>
        <w:t>可选系统制式</w:t>
      </w:r>
      <w:r>
        <w:rPr>
          <w:rFonts w:hint="eastAsia"/>
        </w:rPr>
        <w:t>为地铁系统，见表</w:t>
      </w:r>
      <w:r w:rsidR="006F5D32">
        <w:t>2</w:t>
      </w:r>
      <w:r>
        <w:rPr>
          <w:rFonts w:hint="eastAsia"/>
        </w:rPr>
        <w:t>。</w:t>
      </w:r>
    </w:p>
    <w:p w14:paraId="4BDB55CA" w14:textId="6FC80500" w:rsidR="00B54411" w:rsidRDefault="001B4977">
      <w:pPr>
        <w:pStyle w:val="3"/>
        <w:spacing w:line="360" w:lineRule="auto"/>
        <w:rPr>
          <w:b/>
        </w:rPr>
      </w:pPr>
      <w:r>
        <w:rPr>
          <w:rFonts w:hint="eastAsia"/>
          <w:b/>
        </w:rPr>
        <w:t>5</w:t>
      </w:r>
      <w:r>
        <w:rPr>
          <w:b/>
        </w:rPr>
        <w:t>.3.</w:t>
      </w:r>
      <w:r w:rsidR="007D5B03">
        <w:rPr>
          <w:b/>
        </w:rPr>
        <w:t>3</w:t>
      </w:r>
      <w:r>
        <w:rPr>
          <w:b/>
        </w:rPr>
        <w:t xml:space="preserve"> </w:t>
      </w:r>
      <w:r>
        <w:rPr>
          <w:rFonts w:hint="eastAsia"/>
          <w:b/>
        </w:rPr>
        <w:t>中运能系统</w:t>
      </w:r>
    </w:p>
    <w:p w14:paraId="3877022C" w14:textId="54909284" w:rsidR="00B54411" w:rsidRDefault="001B4977" w:rsidP="005721AF">
      <w:pPr>
        <w:spacing w:line="360" w:lineRule="auto"/>
        <w:ind w:firstLineChars="200" w:firstLine="420"/>
      </w:pPr>
      <w:r>
        <w:rPr>
          <w:rFonts w:hint="eastAsia"/>
        </w:rPr>
        <w:t>中运能系统运输能力应为</w:t>
      </w:r>
      <w:r>
        <w:rPr>
          <w:rFonts w:hint="eastAsia"/>
        </w:rPr>
        <w:t>1</w:t>
      </w:r>
      <w:r>
        <w:rPr>
          <w:rFonts w:hint="eastAsia"/>
        </w:rPr>
        <w:t>万人次</w:t>
      </w:r>
      <w:r>
        <w:rPr>
          <w:rFonts w:hint="eastAsia"/>
        </w:rPr>
        <w:t>/h</w:t>
      </w:r>
      <w:r w:rsidRPr="005721AF">
        <w:rPr>
          <w:rFonts w:hint="eastAsia"/>
        </w:rPr>
        <w:t>～</w:t>
      </w:r>
      <w:r>
        <w:t>3</w:t>
      </w:r>
      <w:r>
        <w:rPr>
          <w:rFonts w:hint="eastAsia"/>
        </w:rPr>
        <w:t>万人次</w:t>
      </w:r>
      <w:r>
        <w:rPr>
          <w:rFonts w:hint="eastAsia"/>
        </w:rPr>
        <w:t>/h</w:t>
      </w:r>
      <w:r>
        <w:rPr>
          <w:rFonts w:hint="eastAsia"/>
        </w:rPr>
        <w:t>。中运能系统可选系统制式包括轻轨系统、跨座式单轨系统、中低速磁浮系统、悬挂式单轨系统、自动导向轨道系统（</w:t>
      </w:r>
      <w:r>
        <w:rPr>
          <w:rFonts w:hint="eastAsia"/>
        </w:rPr>
        <w:t>AGT</w:t>
      </w:r>
      <w:r>
        <w:rPr>
          <w:rFonts w:hint="eastAsia"/>
        </w:rPr>
        <w:t>或</w:t>
      </w:r>
      <w:r>
        <w:rPr>
          <w:rFonts w:hint="eastAsia"/>
        </w:rPr>
        <w:t>APM</w:t>
      </w:r>
      <w:r>
        <w:rPr>
          <w:rFonts w:hint="eastAsia"/>
        </w:rPr>
        <w:t>），见表</w:t>
      </w:r>
      <w:r w:rsidR="006F5D32">
        <w:t>2</w:t>
      </w:r>
      <w:r>
        <w:rPr>
          <w:rFonts w:hint="eastAsia"/>
        </w:rPr>
        <w:t>。</w:t>
      </w:r>
    </w:p>
    <w:p w14:paraId="42884BD4" w14:textId="7AC7EA35" w:rsidR="00B54411" w:rsidRDefault="001B4977">
      <w:pPr>
        <w:pStyle w:val="3"/>
        <w:rPr>
          <w:b/>
        </w:rPr>
      </w:pPr>
      <w:r>
        <w:rPr>
          <w:rFonts w:hint="eastAsia"/>
          <w:b/>
        </w:rPr>
        <w:t>5</w:t>
      </w:r>
      <w:r>
        <w:rPr>
          <w:b/>
        </w:rPr>
        <w:t>.3.</w:t>
      </w:r>
      <w:r w:rsidR="007D5B03">
        <w:rPr>
          <w:b/>
        </w:rPr>
        <w:t>4</w:t>
      </w:r>
      <w:r w:rsidR="007F66AD">
        <w:rPr>
          <w:b/>
        </w:rPr>
        <w:t xml:space="preserve"> </w:t>
      </w:r>
      <w:r>
        <w:rPr>
          <w:rFonts w:hint="eastAsia"/>
          <w:b/>
        </w:rPr>
        <w:t>低运能系统</w:t>
      </w:r>
    </w:p>
    <w:p w14:paraId="533E7991" w14:textId="15AE395B" w:rsidR="0093277F" w:rsidRDefault="001B4977">
      <w:pPr>
        <w:spacing w:line="360" w:lineRule="auto"/>
        <w:ind w:firstLineChars="200" w:firstLine="420"/>
      </w:pPr>
      <w:r>
        <w:rPr>
          <w:rFonts w:hint="eastAsia"/>
        </w:rPr>
        <w:t>低运能系统运输能力宜</w:t>
      </w:r>
      <w:r w:rsidRPr="007D5B03">
        <w:rPr>
          <w:rFonts w:hint="eastAsia"/>
        </w:rPr>
        <w:t>为</w:t>
      </w:r>
      <w:r w:rsidRPr="007D5B03">
        <w:rPr>
          <w:rFonts w:hint="eastAsia"/>
        </w:rPr>
        <w:t>0</w:t>
      </w:r>
      <w:r w:rsidRPr="007D5B03">
        <w:t>.5</w:t>
      </w:r>
      <w:r w:rsidRPr="007D5B03">
        <w:rPr>
          <w:rFonts w:hint="eastAsia"/>
        </w:rPr>
        <w:t>万人次</w:t>
      </w:r>
      <w:r w:rsidRPr="007D5B03">
        <w:rPr>
          <w:rFonts w:hint="eastAsia"/>
        </w:rPr>
        <w:t>/h</w:t>
      </w:r>
      <w:r w:rsidRPr="007D5B03">
        <w:rPr>
          <w:rFonts w:ascii="仿宋" w:eastAsia="仿宋" w:hAnsi="仿宋" w:hint="eastAsia"/>
        </w:rPr>
        <w:t>～</w:t>
      </w:r>
      <w:r w:rsidRPr="007D5B03">
        <w:t>1</w:t>
      </w:r>
      <w:r w:rsidRPr="007D5B03">
        <w:rPr>
          <w:rFonts w:hint="eastAsia"/>
        </w:rPr>
        <w:t>万人次</w:t>
      </w:r>
      <w:r w:rsidRPr="007D5B03">
        <w:rPr>
          <w:rFonts w:hint="eastAsia"/>
        </w:rPr>
        <w:t>/h</w:t>
      </w:r>
      <w:r>
        <w:rPr>
          <w:rFonts w:hint="eastAsia"/>
        </w:rPr>
        <w:t>。低运能系统可选系统制式包括有轨电车系统、导轨式胶轮电车系统，见表</w:t>
      </w:r>
      <w:r w:rsidR="00C94A9A">
        <w:t>2</w:t>
      </w:r>
      <w:r>
        <w:rPr>
          <w:rFonts w:hint="eastAsia"/>
        </w:rPr>
        <w:t>。</w:t>
      </w:r>
    </w:p>
    <w:p w14:paraId="57DB1D24" w14:textId="0BF9DA0E" w:rsidR="0093277F" w:rsidRDefault="0093277F">
      <w:pPr>
        <w:spacing w:line="360" w:lineRule="auto"/>
        <w:ind w:firstLineChars="200" w:firstLine="420"/>
      </w:pPr>
    </w:p>
    <w:p w14:paraId="0B2EF4C0" w14:textId="77777777" w:rsidR="0093277F" w:rsidRDefault="0093277F">
      <w:pPr>
        <w:spacing w:line="360" w:lineRule="auto"/>
        <w:ind w:firstLineChars="200" w:firstLine="420"/>
      </w:pPr>
    </w:p>
    <w:p w14:paraId="50715032" w14:textId="0F7EEFCE" w:rsidR="00B54411" w:rsidRDefault="001B4977">
      <w:pPr>
        <w:pStyle w:val="af"/>
        <w:snapToGrid w:val="0"/>
        <w:ind w:left="840" w:firstLineChars="0" w:firstLine="0"/>
        <w:jc w:val="center"/>
        <w:rPr>
          <w:rFonts w:ascii="Calibri" w:eastAsia="宋体" w:hAnsi="Calibri" w:cs="Times New Roman"/>
          <w:b/>
        </w:rPr>
      </w:pPr>
      <w:r>
        <w:rPr>
          <w:rFonts w:ascii="Calibri" w:eastAsia="宋体" w:hAnsi="Calibri" w:cs="Times New Roman" w:hint="eastAsia"/>
          <w:b/>
        </w:rPr>
        <w:t>表</w:t>
      </w:r>
      <w:r w:rsidR="006F5D32">
        <w:rPr>
          <w:rFonts w:ascii="Calibri" w:eastAsia="宋体" w:hAnsi="Calibri" w:cs="Times New Roman"/>
          <w:b/>
        </w:rPr>
        <w:t>2</w:t>
      </w:r>
      <w:r w:rsidR="006F5D32">
        <w:rPr>
          <w:rFonts w:ascii="Calibri" w:eastAsia="宋体" w:hAnsi="Calibri" w:cs="Times New Roman" w:hint="eastAsia"/>
          <w:b/>
        </w:rPr>
        <w:t xml:space="preserve">  </w:t>
      </w:r>
      <w:r>
        <w:rPr>
          <w:rFonts w:ascii="Calibri" w:eastAsia="宋体" w:hAnsi="Calibri" w:cs="Times New Roman" w:hint="eastAsia"/>
          <w:b/>
        </w:rPr>
        <w:t>按</w:t>
      </w:r>
      <w:r w:rsidR="00C3228A">
        <w:rPr>
          <w:rFonts w:ascii="Calibri" w:eastAsia="宋体" w:hAnsi="Calibri" w:cs="Times New Roman" w:hint="eastAsia"/>
          <w:b/>
        </w:rPr>
        <w:t>运输能力</w:t>
      </w:r>
      <w:r>
        <w:rPr>
          <w:rFonts w:ascii="Calibri" w:eastAsia="宋体" w:hAnsi="Calibri" w:cs="Times New Roman" w:hint="eastAsia"/>
          <w:b/>
        </w:rPr>
        <w:t>分类</w:t>
      </w:r>
    </w:p>
    <w:tbl>
      <w:tblPr>
        <w:tblStyle w:val="ab"/>
        <w:tblW w:w="5038" w:type="pct"/>
        <w:tblLook w:val="04A0" w:firstRow="1" w:lastRow="0" w:firstColumn="1" w:lastColumn="0" w:noHBand="0" w:noVBand="1"/>
      </w:tblPr>
      <w:tblGrid>
        <w:gridCol w:w="1388"/>
        <w:gridCol w:w="1703"/>
        <w:gridCol w:w="6038"/>
      </w:tblGrid>
      <w:tr w:rsidR="00B54411" w14:paraId="708F5AC6" w14:textId="77777777">
        <w:trPr>
          <w:trHeight w:val="397"/>
        </w:trPr>
        <w:tc>
          <w:tcPr>
            <w:tcW w:w="760" w:type="pct"/>
            <w:vAlign w:val="center"/>
          </w:tcPr>
          <w:p w14:paraId="261E8035" w14:textId="77777777" w:rsidR="00B54411" w:rsidRDefault="001B4977">
            <w:pPr>
              <w:pStyle w:val="af"/>
              <w:tabs>
                <w:tab w:val="left" w:pos="709"/>
              </w:tabs>
              <w:snapToGrid w:val="0"/>
              <w:ind w:firstLineChars="0" w:firstLine="0"/>
              <w:jc w:val="center"/>
              <w:rPr>
                <w:b/>
              </w:rPr>
            </w:pPr>
            <w:r>
              <w:rPr>
                <w:rFonts w:hint="eastAsia"/>
                <w:b/>
              </w:rPr>
              <w:t>名称</w:t>
            </w:r>
          </w:p>
        </w:tc>
        <w:tc>
          <w:tcPr>
            <w:tcW w:w="933" w:type="pct"/>
            <w:vAlign w:val="center"/>
          </w:tcPr>
          <w:p w14:paraId="7B293642" w14:textId="696D57B2" w:rsidR="00B54411" w:rsidRDefault="001B4977">
            <w:pPr>
              <w:pStyle w:val="af"/>
              <w:tabs>
                <w:tab w:val="left" w:pos="709"/>
              </w:tabs>
              <w:snapToGrid w:val="0"/>
              <w:ind w:firstLineChars="0" w:firstLine="0"/>
              <w:jc w:val="center"/>
              <w:rPr>
                <w:b/>
              </w:rPr>
            </w:pPr>
            <w:r>
              <w:rPr>
                <w:rFonts w:hint="eastAsia"/>
                <w:b/>
              </w:rPr>
              <w:t>运输能力</w:t>
            </w:r>
          </w:p>
          <w:p w14:paraId="77138D57" w14:textId="22CA3A3B" w:rsidR="00B54411" w:rsidRDefault="001B4977">
            <w:pPr>
              <w:pStyle w:val="af"/>
              <w:tabs>
                <w:tab w:val="left" w:pos="709"/>
              </w:tabs>
              <w:snapToGrid w:val="0"/>
              <w:ind w:firstLineChars="0" w:firstLine="0"/>
              <w:jc w:val="center"/>
              <w:rPr>
                <w:b/>
              </w:rPr>
            </w:pPr>
            <w:r>
              <w:rPr>
                <w:rFonts w:hint="eastAsia"/>
                <w:b/>
              </w:rPr>
              <w:t>万人次</w:t>
            </w:r>
            <w:r>
              <w:rPr>
                <w:rFonts w:hint="eastAsia"/>
                <w:b/>
              </w:rPr>
              <w:t>/h</w:t>
            </w:r>
          </w:p>
        </w:tc>
        <w:tc>
          <w:tcPr>
            <w:tcW w:w="3307" w:type="pct"/>
            <w:vAlign w:val="center"/>
          </w:tcPr>
          <w:p w14:paraId="44223D1D" w14:textId="77777777" w:rsidR="00B54411" w:rsidRDefault="001B4977">
            <w:pPr>
              <w:pStyle w:val="af"/>
              <w:tabs>
                <w:tab w:val="left" w:pos="709"/>
              </w:tabs>
              <w:snapToGrid w:val="0"/>
              <w:ind w:firstLineChars="0" w:firstLine="0"/>
              <w:jc w:val="center"/>
              <w:rPr>
                <w:b/>
              </w:rPr>
            </w:pPr>
            <w:r>
              <w:rPr>
                <w:rFonts w:hint="eastAsia"/>
                <w:b/>
              </w:rPr>
              <w:t>可选系统制式</w:t>
            </w:r>
          </w:p>
        </w:tc>
      </w:tr>
      <w:tr w:rsidR="00B54411" w14:paraId="76A7A0E6" w14:textId="77777777">
        <w:trPr>
          <w:trHeight w:val="397"/>
        </w:trPr>
        <w:tc>
          <w:tcPr>
            <w:tcW w:w="760" w:type="pct"/>
            <w:vAlign w:val="center"/>
          </w:tcPr>
          <w:p w14:paraId="469A4495" w14:textId="77777777" w:rsidR="00B54411" w:rsidRDefault="001B4977">
            <w:pPr>
              <w:pStyle w:val="af"/>
              <w:tabs>
                <w:tab w:val="left" w:pos="709"/>
              </w:tabs>
              <w:snapToGrid w:val="0"/>
              <w:ind w:firstLineChars="0" w:firstLine="0"/>
              <w:jc w:val="center"/>
            </w:pPr>
            <w:r>
              <w:rPr>
                <w:rFonts w:hint="eastAsia"/>
              </w:rPr>
              <w:t>大运能系统</w:t>
            </w:r>
          </w:p>
        </w:tc>
        <w:tc>
          <w:tcPr>
            <w:tcW w:w="933" w:type="pct"/>
            <w:vAlign w:val="center"/>
          </w:tcPr>
          <w:p w14:paraId="2745DC46" w14:textId="77777777" w:rsidR="00B54411" w:rsidRDefault="001B4977">
            <w:pPr>
              <w:pStyle w:val="af"/>
              <w:tabs>
                <w:tab w:val="left" w:pos="709"/>
              </w:tabs>
              <w:snapToGrid w:val="0"/>
              <w:ind w:firstLineChars="0" w:firstLine="0"/>
              <w:jc w:val="center"/>
            </w:pPr>
            <w:r>
              <w:rPr>
                <w:rFonts w:hint="eastAsia"/>
              </w:rPr>
              <w:t>≥</w:t>
            </w:r>
            <w:r>
              <w:t>3</w:t>
            </w:r>
          </w:p>
        </w:tc>
        <w:tc>
          <w:tcPr>
            <w:tcW w:w="3307" w:type="pct"/>
            <w:vAlign w:val="center"/>
          </w:tcPr>
          <w:p w14:paraId="3E204298" w14:textId="77777777" w:rsidR="00B54411" w:rsidRDefault="001B4977">
            <w:pPr>
              <w:pStyle w:val="af"/>
              <w:tabs>
                <w:tab w:val="left" w:pos="709"/>
              </w:tabs>
              <w:snapToGrid w:val="0"/>
              <w:ind w:firstLineChars="0" w:firstLine="0"/>
              <w:jc w:val="center"/>
            </w:pPr>
            <w:r>
              <w:rPr>
                <w:rFonts w:hint="eastAsia"/>
              </w:rPr>
              <w:t>地铁系统</w:t>
            </w:r>
          </w:p>
        </w:tc>
      </w:tr>
      <w:tr w:rsidR="00B54411" w14:paraId="44EE8DBA" w14:textId="77777777">
        <w:trPr>
          <w:trHeight w:val="397"/>
        </w:trPr>
        <w:tc>
          <w:tcPr>
            <w:tcW w:w="760" w:type="pct"/>
            <w:vAlign w:val="center"/>
          </w:tcPr>
          <w:p w14:paraId="17D49609" w14:textId="77777777" w:rsidR="00B54411" w:rsidRDefault="001B4977">
            <w:pPr>
              <w:pStyle w:val="af"/>
              <w:tabs>
                <w:tab w:val="left" w:pos="709"/>
              </w:tabs>
              <w:snapToGrid w:val="0"/>
              <w:ind w:firstLineChars="0" w:firstLine="0"/>
              <w:jc w:val="center"/>
            </w:pPr>
            <w:r>
              <w:rPr>
                <w:rFonts w:hint="eastAsia"/>
              </w:rPr>
              <w:t>中运能系统</w:t>
            </w:r>
          </w:p>
        </w:tc>
        <w:tc>
          <w:tcPr>
            <w:tcW w:w="933" w:type="pct"/>
            <w:vAlign w:val="center"/>
          </w:tcPr>
          <w:p w14:paraId="518CA21F" w14:textId="77777777" w:rsidR="00B54411" w:rsidRDefault="001B4977">
            <w:pPr>
              <w:pStyle w:val="af"/>
              <w:tabs>
                <w:tab w:val="left" w:pos="709"/>
              </w:tabs>
              <w:snapToGrid w:val="0"/>
              <w:ind w:firstLineChars="0" w:firstLine="0"/>
              <w:jc w:val="center"/>
            </w:pPr>
            <w:r>
              <w:rPr>
                <w:rFonts w:hint="eastAsia"/>
              </w:rPr>
              <w:t>1</w:t>
            </w:r>
            <w:r>
              <w:rPr>
                <w:rFonts w:ascii="仿宋" w:eastAsia="仿宋" w:hAnsi="仿宋" w:hint="eastAsia"/>
              </w:rPr>
              <w:t>～</w:t>
            </w:r>
            <w:r>
              <w:t>3</w:t>
            </w:r>
          </w:p>
        </w:tc>
        <w:tc>
          <w:tcPr>
            <w:tcW w:w="3307" w:type="pct"/>
            <w:vAlign w:val="center"/>
          </w:tcPr>
          <w:p w14:paraId="1B346AB6" w14:textId="77777777" w:rsidR="00B54411" w:rsidRDefault="001B4977">
            <w:pPr>
              <w:pStyle w:val="af"/>
              <w:tabs>
                <w:tab w:val="left" w:pos="709"/>
              </w:tabs>
              <w:snapToGrid w:val="0"/>
              <w:ind w:firstLineChars="0" w:firstLine="0"/>
              <w:jc w:val="center"/>
            </w:pPr>
            <w:r>
              <w:rPr>
                <w:rFonts w:hint="eastAsia"/>
              </w:rPr>
              <w:t>轻轨系统、跨座式单轨系统、中低速磁浮系统、悬挂式单轨系统、自动导向轨道系统（</w:t>
            </w:r>
            <w:r>
              <w:rPr>
                <w:rFonts w:hint="eastAsia"/>
              </w:rPr>
              <w:t>AGT</w:t>
            </w:r>
            <w:r>
              <w:rPr>
                <w:rFonts w:hint="eastAsia"/>
              </w:rPr>
              <w:t>或</w:t>
            </w:r>
            <w:r>
              <w:rPr>
                <w:rFonts w:hint="eastAsia"/>
              </w:rPr>
              <w:t>APM</w:t>
            </w:r>
            <w:r>
              <w:rPr>
                <w:rFonts w:hint="eastAsia"/>
              </w:rPr>
              <w:t>）</w:t>
            </w:r>
          </w:p>
        </w:tc>
      </w:tr>
      <w:tr w:rsidR="00B54411" w14:paraId="1DCCF53E" w14:textId="77777777">
        <w:trPr>
          <w:trHeight w:val="397"/>
        </w:trPr>
        <w:tc>
          <w:tcPr>
            <w:tcW w:w="760" w:type="pct"/>
            <w:vAlign w:val="center"/>
          </w:tcPr>
          <w:p w14:paraId="0EBFE899" w14:textId="77777777" w:rsidR="00B54411" w:rsidRDefault="001B4977">
            <w:pPr>
              <w:pStyle w:val="af"/>
              <w:tabs>
                <w:tab w:val="left" w:pos="709"/>
              </w:tabs>
              <w:snapToGrid w:val="0"/>
              <w:ind w:firstLineChars="0" w:firstLine="0"/>
              <w:jc w:val="center"/>
            </w:pPr>
            <w:r>
              <w:rPr>
                <w:rFonts w:hint="eastAsia"/>
              </w:rPr>
              <w:t>低运能系统</w:t>
            </w:r>
          </w:p>
        </w:tc>
        <w:tc>
          <w:tcPr>
            <w:tcW w:w="933" w:type="pct"/>
            <w:vAlign w:val="center"/>
          </w:tcPr>
          <w:p w14:paraId="734AE8C1" w14:textId="77777777" w:rsidR="00B54411" w:rsidRDefault="001B4977">
            <w:pPr>
              <w:pStyle w:val="af"/>
              <w:tabs>
                <w:tab w:val="left" w:pos="709"/>
              </w:tabs>
              <w:snapToGrid w:val="0"/>
              <w:ind w:firstLineChars="0" w:firstLine="0"/>
              <w:jc w:val="center"/>
            </w:pPr>
            <w:r>
              <w:rPr>
                <w:rFonts w:hint="eastAsia"/>
              </w:rPr>
              <w:t>0</w:t>
            </w:r>
            <w:r>
              <w:t>.5</w:t>
            </w:r>
            <w:r>
              <w:rPr>
                <w:rFonts w:ascii="仿宋" w:eastAsia="仿宋" w:hAnsi="仿宋" w:hint="eastAsia"/>
              </w:rPr>
              <w:t>～</w:t>
            </w:r>
            <w:r>
              <w:t>1</w:t>
            </w:r>
          </w:p>
        </w:tc>
        <w:tc>
          <w:tcPr>
            <w:tcW w:w="3307" w:type="pct"/>
            <w:vAlign w:val="center"/>
          </w:tcPr>
          <w:p w14:paraId="1BD036A4" w14:textId="77777777" w:rsidR="00B54411" w:rsidRDefault="001B4977">
            <w:pPr>
              <w:pStyle w:val="af"/>
              <w:tabs>
                <w:tab w:val="left" w:pos="709"/>
              </w:tabs>
              <w:snapToGrid w:val="0"/>
              <w:ind w:firstLineChars="0" w:firstLine="0"/>
              <w:jc w:val="center"/>
            </w:pPr>
            <w:r>
              <w:rPr>
                <w:rFonts w:hint="eastAsia"/>
              </w:rPr>
              <w:t>有轨电车系统、导轨式胶轮电车系统</w:t>
            </w:r>
          </w:p>
        </w:tc>
      </w:tr>
    </w:tbl>
    <w:p w14:paraId="5AE8FFD2" w14:textId="3B9BB74C" w:rsidR="00B54411" w:rsidRDefault="001B4977">
      <w:pPr>
        <w:autoSpaceDE w:val="0"/>
        <w:autoSpaceDN w:val="0"/>
        <w:adjustRightInd w:val="0"/>
        <w:jc w:val="left"/>
        <w:rPr>
          <w:b/>
        </w:rPr>
      </w:pPr>
      <w:r>
        <w:rPr>
          <w:rFonts w:hint="eastAsia"/>
          <w:b/>
        </w:rPr>
        <w:t xml:space="preserve">5.4 </w:t>
      </w:r>
      <w:r>
        <w:rPr>
          <w:rFonts w:hint="eastAsia"/>
          <w:b/>
        </w:rPr>
        <w:t>走行形式</w:t>
      </w:r>
    </w:p>
    <w:p w14:paraId="5FD3C569" w14:textId="27FEA277" w:rsidR="00C3228A" w:rsidRDefault="00C3228A">
      <w:pPr>
        <w:autoSpaceDE w:val="0"/>
        <w:autoSpaceDN w:val="0"/>
        <w:adjustRightInd w:val="0"/>
        <w:jc w:val="left"/>
        <w:rPr>
          <w:b/>
        </w:rPr>
      </w:pPr>
      <w:r>
        <w:rPr>
          <w:rFonts w:hint="eastAsia"/>
          <w:b/>
        </w:rPr>
        <w:t>5</w:t>
      </w:r>
      <w:r>
        <w:rPr>
          <w:b/>
        </w:rPr>
        <w:t xml:space="preserve">.4.1 </w:t>
      </w:r>
      <w:r>
        <w:rPr>
          <w:rFonts w:hint="eastAsia"/>
          <w:b/>
        </w:rPr>
        <w:t>通则</w:t>
      </w:r>
    </w:p>
    <w:p w14:paraId="476D089B" w14:textId="38B03614" w:rsidR="00C3228A" w:rsidRPr="00C3228A" w:rsidRDefault="00C3228A" w:rsidP="00C3228A">
      <w:pPr>
        <w:spacing w:line="360" w:lineRule="auto"/>
        <w:ind w:firstLineChars="200" w:firstLine="420"/>
      </w:pPr>
      <w:r>
        <w:rPr>
          <w:rFonts w:hint="eastAsia"/>
        </w:rPr>
        <w:t>按走行形式划分，可分为</w:t>
      </w:r>
      <w:r>
        <w:rPr>
          <w:rFonts w:eastAsia="宋体" w:cs="Times New Roman" w:hint="eastAsia"/>
        </w:rPr>
        <w:t>钢轮钢轨系统、胶轮导轨系统和磁浮系统</w:t>
      </w:r>
      <w:r>
        <w:rPr>
          <w:rFonts w:hint="eastAsia"/>
        </w:rPr>
        <w:t>。</w:t>
      </w:r>
    </w:p>
    <w:p w14:paraId="390E50AC" w14:textId="2FD5F085" w:rsidR="00B54411" w:rsidRPr="007D5B03" w:rsidRDefault="001B4977" w:rsidP="007D5B03">
      <w:pPr>
        <w:autoSpaceDE w:val="0"/>
        <w:autoSpaceDN w:val="0"/>
        <w:adjustRightInd w:val="0"/>
        <w:jc w:val="left"/>
        <w:rPr>
          <w:b/>
        </w:rPr>
      </w:pPr>
      <w:r w:rsidRPr="007D5B03">
        <w:rPr>
          <w:rFonts w:hint="eastAsia"/>
          <w:b/>
        </w:rPr>
        <w:t>5.4.</w:t>
      </w:r>
      <w:r w:rsidR="007D5B03" w:rsidRPr="007D5B03">
        <w:rPr>
          <w:b/>
        </w:rPr>
        <w:t>2</w:t>
      </w:r>
      <w:r w:rsidRPr="007D5B03">
        <w:rPr>
          <w:rFonts w:hint="eastAsia"/>
          <w:b/>
        </w:rPr>
        <w:t xml:space="preserve"> </w:t>
      </w:r>
      <w:r w:rsidRPr="007D5B03">
        <w:rPr>
          <w:rFonts w:hint="eastAsia"/>
          <w:b/>
        </w:rPr>
        <w:t>钢轮钢轨系统</w:t>
      </w:r>
    </w:p>
    <w:p w14:paraId="400EBEC2" w14:textId="42525ABE" w:rsidR="00B54411" w:rsidRDefault="00567914">
      <w:pPr>
        <w:autoSpaceDE w:val="0"/>
        <w:autoSpaceDN w:val="0"/>
        <w:adjustRightInd w:val="0"/>
        <w:spacing w:line="360" w:lineRule="auto"/>
        <w:ind w:firstLineChars="200" w:firstLine="420"/>
        <w:jc w:val="left"/>
      </w:pPr>
      <w:r>
        <w:rPr>
          <w:rFonts w:eastAsia="宋体" w:cs="Times New Roman" w:hint="eastAsia"/>
        </w:rPr>
        <w:t>钢轮钢轨系统为</w:t>
      </w:r>
      <w:r>
        <w:rPr>
          <w:rFonts w:hint="eastAsia"/>
        </w:rPr>
        <w:t>通过钢制车轮踏面与钢轨轨面相互作用实现车辆与轨道的接触支承和导向的城市轨道交通</w:t>
      </w:r>
      <w:r w:rsidR="00C94A9A">
        <w:rPr>
          <w:rFonts w:hint="eastAsia"/>
        </w:rPr>
        <w:t>系统。钢轮钢轨系统包括地铁系统、轻轨系统、有轨电车系统、市域</w:t>
      </w:r>
      <w:r>
        <w:rPr>
          <w:rFonts w:hint="eastAsia"/>
        </w:rPr>
        <w:t>轨道系统，见表</w:t>
      </w:r>
      <w:r w:rsidR="00C94A9A">
        <w:t>3</w:t>
      </w:r>
      <w:r>
        <w:rPr>
          <w:rFonts w:hint="eastAsia"/>
        </w:rPr>
        <w:t>。</w:t>
      </w:r>
    </w:p>
    <w:p w14:paraId="10B8E821" w14:textId="2F64D309" w:rsidR="00B54411" w:rsidRPr="007D5B03" w:rsidRDefault="001B4977" w:rsidP="007D5B03">
      <w:pPr>
        <w:autoSpaceDE w:val="0"/>
        <w:autoSpaceDN w:val="0"/>
        <w:adjustRightInd w:val="0"/>
        <w:jc w:val="left"/>
        <w:rPr>
          <w:b/>
        </w:rPr>
      </w:pPr>
      <w:r w:rsidRPr="007D5B03">
        <w:rPr>
          <w:rFonts w:hint="eastAsia"/>
          <w:b/>
        </w:rPr>
        <w:t>5</w:t>
      </w:r>
      <w:r w:rsidRPr="007D5B03">
        <w:rPr>
          <w:b/>
        </w:rPr>
        <w:t>.4.</w:t>
      </w:r>
      <w:r w:rsidR="007D5B03">
        <w:rPr>
          <w:b/>
        </w:rPr>
        <w:t>3</w:t>
      </w:r>
      <w:r w:rsidRPr="007D5B03">
        <w:rPr>
          <w:b/>
        </w:rPr>
        <w:t xml:space="preserve"> </w:t>
      </w:r>
      <w:r w:rsidRPr="007D5B03">
        <w:rPr>
          <w:rFonts w:hint="eastAsia"/>
          <w:b/>
        </w:rPr>
        <w:t>胶轮导轨系统</w:t>
      </w:r>
    </w:p>
    <w:p w14:paraId="4BF75A57" w14:textId="13C271AE" w:rsidR="00B54411" w:rsidRDefault="00567914">
      <w:pPr>
        <w:autoSpaceDE w:val="0"/>
        <w:autoSpaceDN w:val="0"/>
        <w:adjustRightInd w:val="0"/>
        <w:spacing w:line="360" w:lineRule="auto"/>
        <w:ind w:firstLineChars="200" w:firstLine="420"/>
        <w:jc w:val="left"/>
      </w:pPr>
      <w:r>
        <w:rPr>
          <w:rFonts w:eastAsia="宋体" w:cs="Times New Roman" w:hint="eastAsia"/>
        </w:rPr>
        <w:t>胶轮导轨系统为</w:t>
      </w:r>
      <w:r>
        <w:rPr>
          <w:rFonts w:hint="eastAsia"/>
        </w:rPr>
        <w:t>通过胶轮与轨道梁面或混凝土路面接触支承和导向轮导向的城市轨道交通系统。胶轮导轨系统包括跨座式单轨系统、悬挂式单轨系统、自动导向</w:t>
      </w:r>
      <w:r>
        <w:t>轨道</w:t>
      </w:r>
      <w:r>
        <w:rPr>
          <w:rFonts w:hint="eastAsia"/>
        </w:rPr>
        <w:t>系统（</w:t>
      </w:r>
      <w:r>
        <w:rPr>
          <w:rFonts w:hint="eastAsia"/>
        </w:rPr>
        <w:t>AGT</w:t>
      </w:r>
      <w:r>
        <w:rPr>
          <w:rFonts w:hint="eastAsia"/>
        </w:rPr>
        <w:t>或</w:t>
      </w:r>
      <w:r>
        <w:rPr>
          <w:rFonts w:hint="eastAsia"/>
        </w:rPr>
        <w:t>APM</w:t>
      </w:r>
      <w:r>
        <w:rPr>
          <w:rFonts w:hint="eastAsia"/>
        </w:rPr>
        <w:t>）及导轨式胶轮电车系统，见表</w:t>
      </w:r>
      <w:r w:rsidR="006F5D32">
        <w:t>3</w:t>
      </w:r>
      <w:r>
        <w:rPr>
          <w:rFonts w:hint="eastAsia"/>
        </w:rPr>
        <w:t>。</w:t>
      </w:r>
    </w:p>
    <w:p w14:paraId="6B51A39B" w14:textId="1D323C0E" w:rsidR="00B54411" w:rsidRPr="007D5B03" w:rsidRDefault="001B4977" w:rsidP="007D5B03">
      <w:pPr>
        <w:autoSpaceDE w:val="0"/>
        <w:autoSpaceDN w:val="0"/>
        <w:adjustRightInd w:val="0"/>
        <w:jc w:val="left"/>
        <w:rPr>
          <w:b/>
        </w:rPr>
      </w:pPr>
      <w:r w:rsidRPr="007D5B03">
        <w:rPr>
          <w:rFonts w:hint="eastAsia"/>
          <w:b/>
        </w:rPr>
        <w:t>5</w:t>
      </w:r>
      <w:r w:rsidRPr="007D5B03">
        <w:rPr>
          <w:b/>
        </w:rPr>
        <w:t>.4.</w:t>
      </w:r>
      <w:r w:rsidR="007D5B03">
        <w:rPr>
          <w:b/>
        </w:rPr>
        <w:t>4</w:t>
      </w:r>
      <w:r w:rsidRPr="007D5B03">
        <w:rPr>
          <w:b/>
        </w:rPr>
        <w:t xml:space="preserve"> </w:t>
      </w:r>
      <w:r w:rsidRPr="007D5B03">
        <w:rPr>
          <w:rFonts w:hint="eastAsia"/>
          <w:b/>
        </w:rPr>
        <w:t>磁浮系统</w:t>
      </w:r>
    </w:p>
    <w:p w14:paraId="78423ACA" w14:textId="258FCA66" w:rsidR="00B54411" w:rsidRDefault="00567914">
      <w:pPr>
        <w:autoSpaceDE w:val="0"/>
        <w:autoSpaceDN w:val="0"/>
        <w:adjustRightInd w:val="0"/>
        <w:spacing w:line="360" w:lineRule="auto"/>
        <w:ind w:firstLineChars="200" w:firstLine="420"/>
        <w:jc w:val="left"/>
      </w:pPr>
      <w:r>
        <w:rPr>
          <w:rFonts w:eastAsia="宋体" w:cs="Times New Roman" w:hint="eastAsia"/>
        </w:rPr>
        <w:t>磁浮系统为</w:t>
      </w:r>
      <w:r>
        <w:rPr>
          <w:rFonts w:hint="eastAsia"/>
        </w:rPr>
        <w:t>通过电磁力实现车辆与轨道的非接触支承与导向的城市轨道交通系统。磁浮系统包括中低速磁浮系统和高速磁浮系统，见表</w:t>
      </w:r>
      <w:r w:rsidR="006F5D32">
        <w:t>3</w:t>
      </w:r>
      <w:r>
        <w:rPr>
          <w:rFonts w:hint="eastAsia"/>
        </w:rPr>
        <w:t>。</w:t>
      </w:r>
    </w:p>
    <w:p w14:paraId="1FD64D06" w14:textId="232137C7" w:rsidR="00B54411" w:rsidRDefault="001B4977">
      <w:pPr>
        <w:pStyle w:val="af"/>
        <w:snapToGrid w:val="0"/>
        <w:ind w:left="840" w:firstLineChars="0" w:firstLine="0"/>
        <w:jc w:val="center"/>
        <w:rPr>
          <w:rFonts w:ascii="Calibri" w:eastAsia="宋体" w:hAnsi="Calibri" w:cs="Times New Roman"/>
          <w:b/>
        </w:rPr>
      </w:pPr>
      <w:r>
        <w:rPr>
          <w:rFonts w:ascii="Calibri" w:eastAsia="宋体" w:hAnsi="Calibri" w:cs="Times New Roman" w:hint="eastAsia"/>
          <w:b/>
        </w:rPr>
        <w:t>表</w:t>
      </w:r>
      <w:r w:rsidR="00322F1D">
        <w:rPr>
          <w:rFonts w:ascii="Calibri" w:eastAsia="宋体" w:hAnsi="Calibri" w:cs="Times New Roman"/>
          <w:b/>
        </w:rPr>
        <w:t>3</w:t>
      </w:r>
      <w:r>
        <w:rPr>
          <w:rFonts w:ascii="Calibri" w:eastAsia="宋体" w:hAnsi="Calibri" w:cs="Times New Roman"/>
          <w:b/>
        </w:rPr>
        <w:t xml:space="preserve"> </w:t>
      </w:r>
      <w:r>
        <w:rPr>
          <w:rFonts w:ascii="Calibri" w:eastAsia="宋体" w:hAnsi="Calibri" w:cs="Times New Roman" w:hint="eastAsia"/>
          <w:b/>
        </w:rPr>
        <w:t>按走行形式分类</w:t>
      </w:r>
    </w:p>
    <w:tbl>
      <w:tblPr>
        <w:tblStyle w:val="ab"/>
        <w:tblW w:w="5000" w:type="pct"/>
        <w:jc w:val="center"/>
        <w:tblLook w:val="04A0" w:firstRow="1" w:lastRow="0" w:firstColumn="1" w:lastColumn="0" w:noHBand="0" w:noVBand="1"/>
      </w:tblPr>
      <w:tblGrid>
        <w:gridCol w:w="1852"/>
        <w:gridCol w:w="7208"/>
      </w:tblGrid>
      <w:tr w:rsidR="00B54411" w14:paraId="2DF0C8DF" w14:textId="77777777">
        <w:trPr>
          <w:trHeight w:val="397"/>
          <w:jc w:val="center"/>
        </w:trPr>
        <w:tc>
          <w:tcPr>
            <w:tcW w:w="1022" w:type="pct"/>
            <w:vAlign w:val="center"/>
          </w:tcPr>
          <w:p w14:paraId="7B55998C" w14:textId="77777777" w:rsidR="00B54411" w:rsidRDefault="001B4977">
            <w:pPr>
              <w:pStyle w:val="af"/>
              <w:tabs>
                <w:tab w:val="left" w:pos="709"/>
              </w:tabs>
              <w:snapToGrid w:val="0"/>
              <w:ind w:firstLineChars="0" w:firstLine="0"/>
              <w:jc w:val="center"/>
              <w:rPr>
                <w:b/>
              </w:rPr>
            </w:pPr>
            <w:r>
              <w:rPr>
                <w:rFonts w:hint="eastAsia"/>
                <w:b/>
              </w:rPr>
              <w:t>名称</w:t>
            </w:r>
          </w:p>
        </w:tc>
        <w:tc>
          <w:tcPr>
            <w:tcW w:w="3978" w:type="pct"/>
            <w:vAlign w:val="center"/>
          </w:tcPr>
          <w:p w14:paraId="1DF07CCF" w14:textId="77777777" w:rsidR="00B54411" w:rsidRDefault="001B4977">
            <w:pPr>
              <w:pStyle w:val="af"/>
              <w:tabs>
                <w:tab w:val="left" w:pos="709"/>
              </w:tabs>
              <w:snapToGrid w:val="0"/>
              <w:ind w:firstLineChars="0" w:firstLine="0"/>
              <w:jc w:val="center"/>
              <w:rPr>
                <w:b/>
              </w:rPr>
            </w:pPr>
            <w:r>
              <w:rPr>
                <w:rFonts w:hint="eastAsia"/>
                <w:b/>
              </w:rPr>
              <w:t>系统制式</w:t>
            </w:r>
          </w:p>
        </w:tc>
      </w:tr>
      <w:tr w:rsidR="00B54411" w14:paraId="44D0C656" w14:textId="77777777">
        <w:trPr>
          <w:trHeight w:val="397"/>
          <w:jc w:val="center"/>
        </w:trPr>
        <w:tc>
          <w:tcPr>
            <w:tcW w:w="1022" w:type="pct"/>
            <w:vAlign w:val="center"/>
          </w:tcPr>
          <w:p w14:paraId="0956EB48" w14:textId="77777777" w:rsidR="00B54411" w:rsidRDefault="001B4977">
            <w:pPr>
              <w:pStyle w:val="af"/>
              <w:tabs>
                <w:tab w:val="left" w:pos="709"/>
              </w:tabs>
              <w:snapToGrid w:val="0"/>
              <w:ind w:firstLineChars="0" w:firstLine="0"/>
              <w:jc w:val="center"/>
            </w:pPr>
            <w:r>
              <w:rPr>
                <w:rFonts w:hint="eastAsia"/>
              </w:rPr>
              <w:t>钢轮钢轨系统</w:t>
            </w:r>
          </w:p>
        </w:tc>
        <w:tc>
          <w:tcPr>
            <w:tcW w:w="3978" w:type="pct"/>
            <w:vAlign w:val="center"/>
          </w:tcPr>
          <w:p w14:paraId="668CDB95" w14:textId="77777777" w:rsidR="00B54411" w:rsidRDefault="001B4977">
            <w:pPr>
              <w:pStyle w:val="af"/>
              <w:tabs>
                <w:tab w:val="left" w:pos="709"/>
              </w:tabs>
              <w:snapToGrid w:val="0"/>
              <w:ind w:firstLineChars="0" w:firstLine="0"/>
              <w:jc w:val="center"/>
            </w:pPr>
            <w:r>
              <w:rPr>
                <w:rFonts w:hint="eastAsia"/>
              </w:rPr>
              <w:t>地铁系统、轻轨系统、有轨电车系统、市域轨道系统</w:t>
            </w:r>
          </w:p>
        </w:tc>
      </w:tr>
      <w:tr w:rsidR="00B54411" w14:paraId="3E8DD5CA" w14:textId="77777777">
        <w:trPr>
          <w:trHeight w:val="397"/>
          <w:jc w:val="center"/>
        </w:trPr>
        <w:tc>
          <w:tcPr>
            <w:tcW w:w="1022" w:type="pct"/>
            <w:vAlign w:val="center"/>
          </w:tcPr>
          <w:p w14:paraId="1855979A" w14:textId="77777777" w:rsidR="00B54411" w:rsidRDefault="001B4977">
            <w:pPr>
              <w:pStyle w:val="af"/>
              <w:tabs>
                <w:tab w:val="left" w:pos="709"/>
              </w:tabs>
              <w:snapToGrid w:val="0"/>
              <w:ind w:firstLineChars="0" w:firstLine="0"/>
              <w:jc w:val="center"/>
            </w:pPr>
            <w:r>
              <w:rPr>
                <w:rFonts w:hint="eastAsia"/>
              </w:rPr>
              <w:t>胶轮导轨</w:t>
            </w:r>
            <w:r>
              <w:t>系统</w:t>
            </w:r>
          </w:p>
        </w:tc>
        <w:tc>
          <w:tcPr>
            <w:tcW w:w="3978" w:type="pct"/>
            <w:vAlign w:val="center"/>
          </w:tcPr>
          <w:p w14:paraId="26A5B7ED" w14:textId="77777777" w:rsidR="00B54411" w:rsidRDefault="001B4977">
            <w:pPr>
              <w:pStyle w:val="af"/>
              <w:tabs>
                <w:tab w:val="left" w:pos="709"/>
              </w:tabs>
              <w:snapToGrid w:val="0"/>
              <w:ind w:firstLineChars="0" w:firstLine="0"/>
              <w:jc w:val="center"/>
            </w:pPr>
            <w:r>
              <w:rPr>
                <w:rFonts w:hint="eastAsia"/>
              </w:rPr>
              <w:t>跨座式单轨系统、悬挂式单轨系统、自动导向</w:t>
            </w:r>
            <w:r>
              <w:t>轨道</w:t>
            </w:r>
            <w:r>
              <w:rPr>
                <w:rFonts w:hint="eastAsia"/>
              </w:rPr>
              <w:t>系统（</w:t>
            </w:r>
            <w:r>
              <w:rPr>
                <w:rFonts w:hint="eastAsia"/>
              </w:rPr>
              <w:t>AGT</w:t>
            </w:r>
            <w:r>
              <w:rPr>
                <w:rFonts w:hint="eastAsia"/>
              </w:rPr>
              <w:t>或</w:t>
            </w:r>
            <w:r>
              <w:rPr>
                <w:rFonts w:hint="eastAsia"/>
              </w:rPr>
              <w:t>APM</w:t>
            </w:r>
            <w:r>
              <w:rPr>
                <w:rFonts w:hint="eastAsia"/>
              </w:rPr>
              <w:t>）、导轨式胶轮电车系统</w:t>
            </w:r>
          </w:p>
        </w:tc>
      </w:tr>
      <w:tr w:rsidR="00B54411" w14:paraId="63B8CFC5" w14:textId="77777777">
        <w:trPr>
          <w:trHeight w:val="397"/>
          <w:jc w:val="center"/>
        </w:trPr>
        <w:tc>
          <w:tcPr>
            <w:tcW w:w="1022" w:type="pct"/>
            <w:vAlign w:val="center"/>
          </w:tcPr>
          <w:p w14:paraId="624F864A" w14:textId="77777777" w:rsidR="00B54411" w:rsidRDefault="001B4977">
            <w:pPr>
              <w:pStyle w:val="af"/>
              <w:tabs>
                <w:tab w:val="left" w:pos="709"/>
              </w:tabs>
              <w:snapToGrid w:val="0"/>
              <w:ind w:firstLineChars="0" w:firstLine="0"/>
              <w:jc w:val="center"/>
            </w:pPr>
            <w:r>
              <w:t>磁浮系统</w:t>
            </w:r>
          </w:p>
        </w:tc>
        <w:tc>
          <w:tcPr>
            <w:tcW w:w="3978" w:type="pct"/>
            <w:vAlign w:val="center"/>
          </w:tcPr>
          <w:p w14:paraId="1FDFB1E8" w14:textId="77777777" w:rsidR="00B54411" w:rsidRDefault="001B4977">
            <w:pPr>
              <w:pStyle w:val="af"/>
              <w:tabs>
                <w:tab w:val="left" w:pos="709"/>
              </w:tabs>
              <w:snapToGrid w:val="0"/>
              <w:ind w:firstLineChars="0" w:firstLine="0"/>
              <w:jc w:val="center"/>
            </w:pPr>
            <w:r>
              <w:rPr>
                <w:rFonts w:hint="eastAsia"/>
              </w:rPr>
              <w:t>中低速磁浮系统、高速磁浮系统</w:t>
            </w:r>
          </w:p>
        </w:tc>
      </w:tr>
    </w:tbl>
    <w:p w14:paraId="7A49C604" w14:textId="77777777" w:rsidR="00A5406B" w:rsidRDefault="00A5406B" w:rsidP="00A5406B">
      <w:pPr>
        <w:pStyle w:val="3"/>
        <w:spacing w:line="360" w:lineRule="auto"/>
        <w:rPr>
          <w:rFonts w:eastAsia="宋体" w:cs="Times New Roman"/>
        </w:rPr>
      </w:pPr>
    </w:p>
    <w:p w14:paraId="45025B89" w14:textId="1DE8F0BB" w:rsidR="00B54411" w:rsidRPr="007D5B03" w:rsidRDefault="00322F1D" w:rsidP="007D5B03">
      <w:pPr>
        <w:autoSpaceDE w:val="0"/>
        <w:autoSpaceDN w:val="0"/>
        <w:adjustRightInd w:val="0"/>
        <w:jc w:val="left"/>
        <w:rPr>
          <w:b/>
        </w:rPr>
      </w:pPr>
      <w:r w:rsidRPr="007D5B03">
        <w:rPr>
          <w:rFonts w:hint="eastAsia"/>
          <w:b/>
        </w:rPr>
        <w:t>5</w:t>
      </w:r>
      <w:r w:rsidRPr="007D5B03">
        <w:rPr>
          <w:b/>
        </w:rPr>
        <w:t>.5</w:t>
      </w:r>
      <w:r w:rsidR="006D486D">
        <w:rPr>
          <w:b/>
        </w:rPr>
        <w:t xml:space="preserve"> </w:t>
      </w:r>
      <w:r w:rsidRPr="007D5B03">
        <w:rPr>
          <w:rFonts w:hint="eastAsia"/>
          <w:b/>
        </w:rPr>
        <w:t>分类</w:t>
      </w:r>
      <w:r w:rsidR="007C0DE8">
        <w:rPr>
          <w:rFonts w:hint="eastAsia"/>
          <w:b/>
        </w:rPr>
        <w:t>及技术特征</w:t>
      </w:r>
    </w:p>
    <w:p w14:paraId="0603C6F4" w14:textId="619DE025" w:rsidR="00322F1D" w:rsidRPr="00A5406B" w:rsidRDefault="00322F1D" w:rsidP="006F5D32">
      <w:pPr>
        <w:autoSpaceDE w:val="0"/>
        <w:autoSpaceDN w:val="0"/>
        <w:adjustRightInd w:val="0"/>
        <w:spacing w:line="360" w:lineRule="auto"/>
        <w:ind w:firstLineChars="200" w:firstLine="420"/>
        <w:jc w:val="left"/>
        <w:rPr>
          <w:rFonts w:eastAsia="宋体" w:cs="Times New Roman"/>
        </w:rPr>
        <w:sectPr w:rsidR="00322F1D" w:rsidRPr="00A5406B">
          <w:footerReference w:type="default" r:id="rId10"/>
          <w:pgSz w:w="11906" w:h="16838"/>
          <w:pgMar w:top="1418" w:right="1418" w:bottom="1418" w:left="1418" w:header="851" w:footer="992" w:gutter="0"/>
          <w:cols w:space="425"/>
          <w:docGrid w:linePitch="312"/>
        </w:sectPr>
      </w:pPr>
      <w:r w:rsidRPr="00A5406B">
        <w:rPr>
          <w:rFonts w:eastAsia="宋体" w:cs="Times New Roman" w:hint="eastAsia"/>
        </w:rPr>
        <w:t>城市轨道交通分类及技术特征应符合表</w:t>
      </w:r>
      <w:r w:rsidRPr="00A5406B">
        <w:rPr>
          <w:rFonts w:eastAsia="宋体" w:cs="Times New Roman"/>
        </w:rPr>
        <w:t>4</w:t>
      </w:r>
      <w:r w:rsidRPr="00A5406B">
        <w:rPr>
          <w:rFonts w:eastAsia="宋体" w:cs="Times New Roman" w:hint="eastAsia"/>
        </w:rPr>
        <w:t>的规定。</w:t>
      </w:r>
    </w:p>
    <w:p w14:paraId="59F44299" w14:textId="77777777" w:rsidR="00B54411" w:rsidRDefault="00B54411">
      <w:pPr>
        <w:pStyle w:val="1"/>
        <w:rPr>
          <w:b w:val="0"/>
          <w:bCs w:val="0"/>
          <w:kern w:val="2"/>
          <w:szCs w:val="22"/>
        </w:rPr>
      </w:pPr>
    </w:p>
    <w:p w14:paraId="0AABDE1F" w14:textId="77777777" w:rsidR="00B54411" w:rsidRDefault="00B54411"/>
    <w:p w14:paraId="7E750C5F" w14:textId="089CCACF" w:rsidR="00B54411" w:rsidRDefault="001B4977">
      <w:pPr>
        <w:snapToGrid w:val="0"/>
        <w:jc w:val="center"/>
        <w:rPr>
          <w:rFonts w:ascii="Calibri" w:hAnsi="Calibri"/>
          <w:b/>
        </w:rPr>
      </w:pPr>
      <w:r>
        <w:rPr>
          <w:rFonts w:ascii="Calibri" w:hAnsi="Calibri" w:hint="eastAsia"/>
          <w:b/>
        </w:rPr>
        <w:t>表</w:t>
      </w:r>
      <w:r w:rsidR="00322F1D">
        <w:rPr>
          <w:rFonts w:ascii="Calibri" w:hAnsi="Calibri"/>
          <w:b/>
        </w:rPr>
        <w:t>4</w:t>
      </w:r>
      <w:r w:rsidR="00322F1D">
        <w:rPr>
          <w:rFonts w:ascii="Calibri" w:hAnsi="Calibri" w:hint="eastAsia"/>
          <w:b/>
        </w:rPr>
        <w:t xml:space="preserve"> </w:t>
      </w:r>
      <w:r>
        <w:rPr>
          <w:rFonts w:ascii="Calibri" w:hAnsi="Calibri" w:hint="eastAsia"/>
          <w:b/>
        </w:rPr>
        <w:t>城市</w:t>
      </w:r>
      <w:r>
        <w:rPr>
          <w:rFonts w:ascii="Calibri" w:hAnsi="Calibri"/>
          <w:b/>
        </w:rPr>
        <w:t>轨道交通</w:t>
      </w:r>
      <w:r w:rsidR="007C0DE8">
        <w:rPr>
          <w:rFonts w:ascii="Calibri" w:hAnsi="Calibri" w:hint="eastAsia"/>
          <w:b/>
        </w:rPr>
        <w:t>分类及技术特征</w:t>
      </w:r>
    </w:p>
    <w:tbl>
      <w:tblPr>
        <w:tblStyle w:val="ab"/>
        <w:tblW w:w="13997" w:type="dxa"/>
        <w:tblInd w:w="-5" w:type="dxa"/>
        <w:tblLook w:val="04A0" w:firstRow="1" w:lastRow="0" w:firstColumn="1" w:lastColumn="0" w:noHBand="0" w:noVBand="1"/>
      </w:tblPr>
      <w:tblGrid>
        <w:gridCol w:w="457"/>
        <w:gridCol w:w="1103"/>
        <w:gridCol w:w="1675"/>
        <w:gridCol w:w="1308"/>
        <w:gridCol w:w="1309"/>
        <w:gridCol w:w="1308"/>
        <w:gridCol w:w="1309"/>
        <w:gridCol w:w="3544"/>
        <w:gridCol w:w="1984"/>
      </w:tblGrid>
      <w:tr w:rsidR="0012126C" w14:paraId="4D362165" w14:textId="77777777">
        <w:trPr>
          <w:trHeight w:val="397"/>
        </w:trPr>
        <w:tc>
          <w:tcPr>
            <w:tcW w:w="0" w:type="auto"/>
            <w:vAlign w:val="center"/>
          </w:tcPr>
          <w:p w14:paraId="25D4605F" w14:textId="77777777" w:rsidR="0012126C" w:rsidRDefault="0012126C" w:rsidP="0012126C">
            <w:pPr>
              <w:snapToGrid w:val="0"/>
              <w:jc w:val="center"/>
              <w:rPr>
                <w:rFonts w:ascii="Calibri" w:eastAsia="宋体" w:hAnsi="Calibri" w:cs="Times New Roman"/>
                <w:b/>
                <w:sz w:val="18"/>
                <w:szCs w:val="18"/>
              </w:rPr>
            </w:pPr>
            <w:r>
              <w:rPr>
                <w:rFonts w:ascii="Calibri" w:eastAsia="宋体" w:hAnsi="Calibri" w:cs="Times New Roman" w:hint="eastAsia"/>
                <w:b/>
                <w:sz w:val="18"/>
                <w:szCs w:val="18"/>
              </w:rPr>
              <w:t>序号</w:t>
            </w:r>
          </w:p>
        </w:tc>
        <w:tc>
          <w:tcPr>
            <w:tcW w:w="2778" w:type="dxa"/>
            <w:gridSpan w:val="2"/>
            <w:vAlign w:val="center"/>
          </w:tcPr>
          <w:p w14:paraId="5F81E245" w14:textId="503ACA0C" w:rsidR="0012126C" w:rsidRDefault="0012126C" w:rsidP="0012126C">
            <w:pPr>
              <w:snapToGrid w:val="0"/>
              <w:jc w:val="center"/>
              <w:rPr>
                <w:rFonts w:ascii="Calibri" w:eastAsia="宋体" w:hAnsi="Calibri" w:cs="Times New Roman"/>
                <w:b/>
                <w:sz w:val="18"/>
                <w:szCs w:val="18"/>
              </w:rPr>
            </w:pPr>
            <w:r>
              <w:rPr>
                <w:rFonts w:ascii="Calibri" w:eastAsia="宋体" w:hAnsi="Calibri" w:cs="Times New Roman" w:hint="eastAsia"/>
                <w:b/>
                <w:sz w:val="18"/>
                <w:szCs w:val="18"/>
              </w:rPr>
              <w:t>系统制式</w:t>
            </w:r>
          </w:p>
        </w:tc>
        <w:tc>
          <w:tcPr>
            <w:tcW w:w="1308" w:type="dxa"/>
            <w:vAlign w:val="center"/>
          </w:tcPr>
          <w:p w14:paraId="14D24F08" w14:textId="5BA2F1F0" w:rsidR="0012126C" w:rsidRDefault="0012126C" w:rsidP="0012126C">
            <w:pPr>
              <w:snapToGrid w:val="0"/>
              <w:jc w:val="center"/>
              <w:rPr>
                <w:rFonts w:ascii="Calibri" w:eastAsia="宋体" w:hAnsi="Calibri" w:cs="Times New Roman"/>
                <w:b/>
                <w:sz w:val="18"/>
                <w:szCs w:val="18"/>
              </w:rPr>
            </w:pPr>
            <w:r>
              <w:rPr>
                <w:rFonts w:ascii="Calibri" w:eastAsia="宋体" w:hAnsi="Calibri" w:cs="Times New Roman" w:hint="eastAsia"/>
                <w:b/>
                <w:sz w:val="18"/>
                <w:szCs w:val="18"/>
              </w:rPr>
              <w:t>服务层次</w:t>
            </w:r>
          </w:p>
        </w:tc>
        <w:tc>
          <w:tcPr>
            <w:tcW w:w="1309" w:type="dxa"/>
            <w:vAlign w:val="center"/>
          </w:tcPr>
          <w:p w14:paraId="632E90D7" w14:textId="77777777" w:rsidR="0012126C" w:rsidRDefault="0012126C" w:rsidP="0012126C">
            <w:pPr>
              <w:snapToGrid w:val="0"/>
              <w:jc w:val="center"/>
              <w:rPr>
                <w:rFonts w:ascii="Calibri" w:eastAsia="宋体" w:hAnsi="Calibri" w:cs="Times New Roman"/>
                <w:b/>
                <w:sz w:val="18"/>
                <w:szCs w:val="18"/>
              </w:rPr>
            </w:pPr>
            <w:r>
              <w:rPr>
                <w:rFonts w:ascii="Calibri" w:eastAsia="宋体" w:hAnsi="Calibri" w:cs="Times New Roman" w:hint="eastAsia"/>
                <w:b/>
                <w:sz w:val="18"/>
                <w:szCs w:val="18"/>
              </w:rPr>
              <w:t>运能等级</w:t>
            </w:r>
          </w:p>
        </w:tc>
        <w:tc>
          <w:tcPr>
            <w:tcW w:w="1308" w:type="dxa"/>
            <w:vAlign w:val="center"/>
          </w:tcPr>
          <w:p w14:paraId="0C776505" w14:textId="0EC4E7F2" w:rsidR="0012126C" w:rsidRDefault="0012126C" w:rsidP="0012126C">
            <w:pPr>
              <w:snapToGrid w:val="0"/>
              <w:jc w:val="center"/>
              <w:rPr>
                <w:rFonts w:ascii="Calibri" w:eastAsia="宋体" w:hAnsi="Calibri" w:cs="Times New Roman"/>
                <w:b/>
                <w:sz w:val="18"/>
                <w:szCs w:val="18"/>
              </w:rPr>
            </w:pPr>
            <w:r>
              <w:rPr>
                <w:rFonts w:ascii="Calibri" w:eastAsia="宋体" w:hAnsi="Calibri" w:cs="Times New Roman" w:hint="eastAsia"/>
                <w:b/>
                <w:sz w:val="18"/>
                <w:szCs w:val="18"/>
              </w:rPr>
              <w:t>走行形式</w:t>
            </w:r>
          </w:p>
        </w:tc>
        <w:tc>
          <w:tcPr>
            <w:tcW w:w="1309" w:type="dxa"/>
            <w:vAlign w:val="center"/>
          </w:tcPr>
          <w:p w14:paraId="5B6B2D48" w14:textId="01A6AB13" w:rsidR="0012126C" w:rsidRDefault="0012126C" w:rsidP="0012126C">
            <w:pPr>
              <w:snapToGrid w:val="0"/>
              <w:jc w:val="center"/>
              <w:rPr>
                <w:rFonts w:ascii="Calibri" w:eastAsia="宋体" w:hAnsi="Calibri" w:cs="Times New Roman"/>
                <w:b/>
                <w:sz w:val="18"/>
                <w:szCs w:val="18"/>
              </w:rPr>
            </w:pPr>
            <w:r>
              <w:rPr>
                <w:rFonts w:ascii="Calibri" w:eastAsia="宋体" w:hAnsi="Calibri" w:cs="Times New Roman" w:hint="eastAsia"/>
                <w:b/>
                <w:sz w:val="18"/>
                <w:szCs w:val="18"/>
              </w:rPr>
              <w:t>旅行速度</w:t>
            </w:r>
            <w:r>
              <w:rPr>
                <w:rFonts w:ascii="Calibri" w:eastAsia="宋体" w:hAnsi="Calibri" w:cs="Times New Roman" w:hint="eastAsia"/>
                <w:b/>
                <w:sz w:val="18"/>
                <w:szCs w:val="18"/>
              </w:rPr>
              <w:t>km/h</w:t>
            </w:r>
          </w:p>
        </w:tc>
        <w:tc>
          <w:tcPr>
            <w:tcW w:w="3544" w:type="dxa"/>
            <w:tcBorders>
              <w:bottom w:val="single" w:sz="4" w:space="0" w:color="auto"/>
            </w:tcBorders>
            <w:vAlign w:val="center"/>
          </w:tcPr>
          <w:p w14:paraId="39B51366" w14:textId="77777777" w:rsidR="0012126C" w:rsidRDefault="0012126C" w:rsidP="0012126C">
            <w:pPr>
              <w:snapToGrid w:val="0"/>
              <w:jc w:val="center"/>
              <w:rPr>
                <w:rFonts w:ascii="Calibri" w:eastAsia="宋体" w:hAnsi="Calibri" w:cs="Times New Roman"/>
                <w:b/>
                <w:sz w:val="18"/>
                <w:szCs w:val="18"/>
              </w:rPr>
            </w:pPr>
            <w:r>
              <w:rPr>
                <w:rFonts w:ascii="Calibri" w:eastAsia="宋体" w:hAnsi="Calibri" w:cs="Times New Roman" w:hint="eastAsia"/>
                <w:b/>
                <w:sz w:val="18"/>
                <w:szCs w:val="18"/>
              </w:rPr>
              <w:t>可选车型</w:t>
            </w:r>
          </w:p>
        </w:tc>
        <w:tc>
          <w:tcPr>
            <w:tcW w:w="1984" w:type="dxa"/>
            <w:vAlign w:val="center"/>
          </w:tcPr>
          <w:p w14:paraId="72B60DA3" w14:textId="77777777" w:rsidR="0012126C" w:rsidRDefault="0012126C" w:rsidP="0012126C">
            <w:pPr>
              <w:snapToGrid w:val="0"/>
              <w:jc w:val="center"/>
              <w:rPr>
                <w:rFonts w:ascii="Calibri" w:eastAsia="宋体" w:hAnsi="Calibri" w:cs="Times New Roman"/>
                <w:b/>
                <w:sz w:val="18"/>
                <w:szCs w:val="18"/>
              </w:rPr>
            </w:pPr>
            <w:r>
              <w:rPr>
                <w:rFonts w:ascii="Calibri" w:eastAsia="宋体" w:hAnsi="Calibri" w:cs="Times New Roman" w:hint="eastAsia"/>
                <w:b/>
                <w:sz w:val="18"/>
                <w:szCs w:val="18"/>
              </w:rPr>
              <w:t>敷设方式</w:t>
            </w:r>
          </w:p>
        </w:tc>
      </w:tr>
      <w:tr w:rsidR="0012126C" w14:paraId="7F00F2B7" w14:textId="77777777" w:rsidTr="0040692F">
        <w:trPr>
          <w:trHeight w:val="331"/>
        </w:trPr>
        <w:tc>
          <w:tcPr>
            <w:tcW w:w="0" w:type="auto"/>
            <w:vAlign w:val="center"/>
          </w:tcPr>
          <w:p w14:paraId="30AC1136" w14:textId="77777777" w:rsidR="0012126C" w:rsidRDefault="0012126C" w:rsidP="0040692F">
            <w:pPr>
              <w:snapToGrid w:val="0"/>
              <w:spacing w:line="360" w:lineRule="auto"/>
              <w:jc w:val="center"/>
              <w:rPr>
                <w:rFonts w:ascii="Calibri" w:eastAsia="宋体" w:hAnsi="Calibri" w:cs="Times New Roman"/>
                <w:b/>
                <w:sz w:val="18"/>
                <w:szCs w:val="18"/>
              </w:rPr>
            </w:pPr>
            <w:r>
              <w:rPr>
                <w:rFonts w:ascii="Calibri" w:eastAsia="宋体" w:hAnsi="Calibri" w:cs="Times New Roman" w:hint="eastAsia"/>
                <w:b/>
                <w:sz w:val="18"/>
                <w:szCs w:val="18"/>
              </w:rPr>
              <w:t>1</w:t>
            </w:r>
          </w:p>
        </w:tc>
        <w:tc>
          <w:tcPr>
            <w:tcW w:w="2778" w:type="dxa"/>
            <w:gridSpan w:val="2"/>
            <w:vAlign w:val="center"/>
          </w:tcPr>
          <w:p w14:paraId="7777961A" w14:textId="6CF712F0" w:rsidR="0012126C" w:rsidRPr="007A5FAE" w:rsidRDefault="0012126C" w:rsidP="0012126C">
            <w:pPr>
              <w:snapToGrid w:val="0"/>
              <w:jc w:val="center"/>
              <w:rPr>
                <w:rFonts w:ascii="Calibri" w:eastAsia="宋体" w:hAnsi="Calibri" w:cs="Times New Roman"/>
                <w:b/>
                <w:sz w:val="18"/>
                <w:szCs w:val="18"/>
              </w:rPr>
            </w:pPr>
            <w:r>
              <w:rPr>
                <w:rFonts w:ascii="Calibri" w:eastAsia="宋体" w:hAnsi="Calibri" w:cs="Times New Roman" w:hint="eastAsia"/>
                <w:b/>
                <w:sz w:val="18"/>
                <w:szCs w:val="18"/>
              </w:rPr>
              <w:t>地铁系统</w:t>
            </w:r>
          </w:p>
        </w:tc>
        <w:tc>
          <w:tcPr>
            <w:tcW w:w="1308" w:type="dxa"/>
            <w:vAlign w:val="center"/>
          </w:tcPr>
          <w:p w14:paraId="41C65B55" w14:textId="4CA5966F"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sz w:val="18"/>
                <w:szCs w:val="18"/>
              </w:rPr>
              <w:t>城区</w:t>
            </w:r>
          </w:p>
        </w:tc>
        <w:tc>
          <w:tcPr>
            <w:tcW w:w="1309" w:type="dxa"/>
            <w:vAlign w:val="center"/>
          </w:tcPr>
          <w:p w14:paraId="71AA9754"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sz w:val="18"/>
                <w:szCs w:val="18"/>
              </w:rPr>
              <w:t>大运能</w:t>
            </w:r>
          </w:p>
        </w:tc>
        <w:tc>
          <w:tcPr>
            <w:tcW w:w="1308" w:type="dxa"/>
            <w:vAlign w:val="center"/>
          </w:tcPr>
          <w:p w14:paraId="387C6E59" w14:textId="128B52CB"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钢轮钢轨系统</w:t>
            </w:r>
          </w:p>
        </w:tc>
        <w:tc>
          <w:tcPr>
            <w:tcW w:w="1309" w:type="dxa"/>
            <w:tcBorders>
              <w:right w:val="single" w:sz="4" w:space="0" w:color="auto"/>
            </w:tcBorders>
            <w:vAlign w:val="center"/>
          </w:tcPr>
          <w:p w14:paraId="18A2177D" w14:textId="6F716249"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35</w:t>
            </w:r>
            <w:r>
              <w:rPr>
                <w:rFonts w:ascii="Calibri" w:eastAsia="宋体" w:hAnsi="Calibri" w:cs="Times New Roman"/>
                <w:sz w:val="18"/>
                <w:szCs w:val="18"/>
              </w:rPr>
              <w:t>~60</w:t>
            </w:r>
          </w:p>
        </w:tc>
        <w:tc>
          <w:tcPr>
            <w:tcW w:w="3544" w:type="dxa"/>
            <w:tcBorders>
              <w:top w:val="single" w:sz="4" w:space="0" w:color="auto"/>
              <w:left w:val="single" w:sz="4" w:space="0" w:color="auto"/>
              <w:right w:val="single" w:sz="4" w:space="0" w:color="auto"/>
            </w:tcBorders>
            <w:shd w:val="clear" w:color="auto" w:fill="auto"/>
            <w:vAlign w:val="center"/>
          </w:tcPr>
          <w:p w14:paraId="1D6BD102" w14:textId="4F7574ED" w:rsidR="0012126C" w:rsidRDefault="0012126C" w:rsidP="0012126C">
            <w:pPr>
              <w:pStyle w:val="a9"/>
              <w:spacing w:before="0" w:beforeAutospacing="0" w:after="0" w:afterAutospacing="0"/>
              <w:jc w:val="center"/>
              <w:rPr>
                <w:rFonts w:ascii="Calibri" w:hAnsi="Calibri" w:cs="Times New Roman"/>
                <w:sz w:val="18"/>
                <w:szCs w:val="18"/>
              </w:rPr>
            </w:pPr>
            <w:r>
              <w:rPr>
                <w:rFonts w:ascii="Calibri" w:hAnsi="Calibri" w:cs="Times New Roman" w:hint="eastAsia"/>
                <w:kern w:val="2"/>
                <w:sz w:val="18"/>
                <w:szCs w:val="18"/>
              </w:rPr>
              <w:t>地铁</w:t>
            </w:r>
            <w:r>
              <w:rPr>
                <w:rFonts w:ascii="Calibri" w:hAnsi="Calibri" w:cs="Times New Roman" w:hint="eastAsia"/>
                <w:kern w:val="2"/>
                <w:sz w:val="18"/>
                <w:szCs w:val="18"/>
              </w:rPr>
              <w:t>A</w:t>
            </w:r>
            <w:r>
              <w:rPr>
                <w:rFonts w:ascii="Calibri" w:hAnsi="Calibri" w:cs="Times New Roman" w:hint="eastAsia"/>
                <w:kern w:val="2"/>
                <w:sz w:val="18"/>
                <w:szCs w:val="18"/>
              </w:rPr>
              <w:t>型车、地铁</w:t>
            </w:r>
            <w:r>
              <w:rPr>
                <w:rFonts w:ascii="Calibri" w:hAnsi="Calibri" w:cs="Times New Roman" w:hint="eastAsia"/>
                <w:kern w:val="2"/>
                <w:sz w:val="18"/>
                <w:szCs w:val="18"/>
              </w:rPr>
              <w:t>As</w:t>
            </w:r>
            <w:r>
              <w:rPr>
                <w:rFonts w:ascii="Calibri" w:hAnsi="Calibri" w:cs="Times New Roman" w:hint="eastAsia"/>
                <w:kern w:val="2"/>
                <w:sz w:val="18"/>
                <w:szCs w:val="18"/>
              </w:rPr>
              <w:t>型车、地铁</w:t>
            </w:r>
            <w:r>
              <w:rPr>
                <w:rFonts w:ascii="Calibri" w:hAnsi="Calibri" w:cs="Times New Roman" w:hint="eastAsia"/>
                <w:kern w:val="2"/>
                <w:sz w:val="18"/>
                <w:szCs w:val="18"/>
              </w:rPr>
              <w:t>B</w:t>
            </w:r>
            <w:r>
              <w:rPr>
                <w:rFonts w:ascii="Calibri" w:hAnsi="Calibri" w:cs="Times New Roman" w:hint="eastAsia"/>
                <w:kern w:val="2"/>
                <w:sz w:val="18"/>
                <w:szCs w:val="18"/>
              </w:rPr>
              <w:t>型车、地铁</w:t>
            </w:r>
            <w:r>
              <w:rPr>
                <w:rFonts w:ascii="Calibri" w:hAnsi="Calibri" w:cs="Times New Roman" w:hint="eastAsia"/>
                <w:kern w:val="2"/>
                <w:sz w:val="18"/>
                <w:szCs w:val="18"/>
              </w:rPr>
              <w:t>LB</w:t>
            </w:r>
            <w:r>
              <w:rPr>
                <w:rFonts w:ascii="Calibri" w:hAnsi="Calibri" w:cs="Times New Roman" w:hint="eastAsia"/>
                <w:kern w:val="2"/>
                <w:sz w:val="18"/>
                <w:szCs w:val="18"/>
              </w:rPr>
              <w:t>型车</w:t>
            </w:r>
          </w:p>
        </w:tc>
        <w:tc>
          <w:tcPr>
            <w:tcW w:w="1984" w:type="dxa"/>
            <w:tcBorders>
              <w:left w:val="single" w:sz="4" w:space="0" w:color="auto"/>
            </w:tcBorders>
            <w:vAlign w:val="center"/>
          </w:tcPr>
          <w:p w14:paraId="4C3DEEDA" w14:textId="12EBA204"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地下为主</w:t>
            </w:r>
          </w:p>
        </w:tc>
      </w:tr>
      <w:tr w:rsidR="0012126C" w14:paraId="17D1D3BC" w14:textId="77777777" w:rsidTr="0040692F">
        <w:trPr>
          <w:trHeight w:val="397"/>
        </w:trPr>
        <w:tc>
          <w:tcPr>
            <w:tcW w:w="0" w:type="auto"/>
            <w:vAlign w:val="center"/>
          </w:tcPr>
          <w:p w14:paraId="2F33B65B" w14:textId="77777777" w:rsidR="0012126C" w:rsidRDefault="0012126C" w:rsidP="0040692F">
            <w:pPr>
              <w:snapToGrid w:val="0"/>
              <w:spacing w:line="360" w:lineRule="auto"/>
              <w:jc w:val="center"/>
              <w:rPr>
                <w:rFonts w:ascii="Calibri" w:eastAsia="宋体" w:hAnsi="Calibri" w:cs="Times New Roman"/>
                <w:b/>
                <w:sz w:val="18"/>
                <w:szCs w:val="18"/>
              </w:rPr>
            </w:pPr>
            <w:r>
              <w:rPr>
                <w:rFonts w:ascii="Calibri" w:eastAsia="宋体" w:hAnsi="Calibri" w:cs="Times New Roman" w:hint="eastAsia"/>
                <w:b/>
                <w:sz w:val="18"/>
                <w:szCs w:val="18"/>
              </w:rPr>
              <w:t>2</w:t>
            </w:r>
          </w:p>
        </w:tc>
        <w:tc>
          <w:tcPr>
            <w:tcW w:w="2778" w:type="dxa"/>
            <w:gridSpan w:val="2"/>
            <w:vAlign w:val="center"/>
          </w:tcPr>
          <w:p w14:paraId="6DE79D71"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b/>
                <w:sz w:val="18"/>
                <w:szCs w:val="18"/>
              </w:rPr>
              <w:t>轻轨系统</w:t>
            </w:r>
          </w:p>
        </w:tc>
        <w:tc>
          <w:tcPr>
            <w:tcW w:w="1308" w:type="dxa"/>
            <w:vAlign w:val="center"/>
          </w:tcPr>
          <w:p w14:paraId="698FF6D4" w14:textId="2CB87185"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城区</w:t>
            </w:r>
          </w:p>
        </w:tc>
        <w:tc>
          <w:tcPr>
            <w:tcW w:w="1309" w:type="dxa"/>
            <w:vAlign w:val="center"/>
          </w:tcPr>
          <w:p w14:paraId="52FD09BE"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中运能</w:t>
            </w:r>
          </w:p>
        </w:tc>
        <w:tc>
          <w:tcPr>
            <w:tcW w:w="1308" w:type="dxa"/>
            <w:vAlign w:val="center"/>
          </w:tcPr>
          <w:p w14:paraId="506B98FC" w14:textId="7B6928CE"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钢轮钢轨系统</w:t>
            </w:r>
          </w:p>
        </w:tc>
        <w:tc>
          <w:tcPr>
            <w:tcW w:w="1309" w:type="dxa"/>
            <w:tcBorders>
              <w:right w:val="single" w:sz="4" w:space="0" w:color="auto"/>
            </w:tcBorders>
            <w:vAlign w:val="center"/>
          </w:tcPr>
          <w:p w14:paraId="4AD8E904"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25</w:t>
            </w:r>
            <w:r>
              <w:rPr>
                <w:rFonts w:ascii="Calibri" w:eastAsia="宋体" w:hAnsi="Calibri" w:cs="Times New Roman"/>
                <w:sz w:val="18"/>
                <w:szCs w:val="18"/>
              </w:rPr>
              <w:t>~</w:t>
            </w:r>
            <w:r>
              <w:rPr>
                <w:rFonts w:ascii="Calibri" w:eastAsia="宋体" w:hAnsi="Calibri" w:cs="Times New Roman" w:hint="eastAsia"/>
                <w:sz w:val="18"/>
                <w:szCs w:val="18"/>
              </w:rPr>
              <w:t>35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E7026C0"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轻轨</w:t>
            </w:r>
            <w:r>
              <w:rPr>
                <w:rFonts w:ascii="Calibri" w:hAnsi="Calibri" w:cs="Times New Roman" w:hint="eastAsia"/>
                <w:kern w:val="2"/>
                <w:sz w:val="18"/>
                <w:szCs w:val="18"/>
              </w:rPr>
              <w:t>C</w:t>
            </w:r>
            <w:r>
              <w:rPr>
                <w:rFonts w:ascii="Calibri" w:hAnsi="Calibri" w:cs="Times New Roman" w:hint="eastAsia"/>
                <w:kern w:val="2"/>
                <w:sz w:val="18"/>
                <w:szCs w:val="18"/>
              </w:rPr>
              <w:t>型车、轻轨</w:t>
            </w:r>
            <w:r>
              <w:rPr>
                <w:rFonts w:ascii="Calibri" w:hAnsi="Calibri" w:cs="Times New Roman" w:hint="eastAsia"/>
                <w:kern w:val="2"/>
                <w:sz w:val="18"/>
                <w:szCs w:val="18"/>
              </w:rPr>
              <w:t>Lc</w:t>
            </w:r>
            <w:r>
              <w:rPr>
                <w:rFonts w:ascii="Calibri" w:hAnsi="Calibri" w:cs="Times New Roman" w:hint="eastAsia"/>
                <w:kern w:val="2"/>
                <w:sz w:val="18"/>
                <w:szCs w:val="18"/>
              </w:rPr>
              <w:t>型车</w:t>
            </w:r>
          </w:p>
        </w:tc>
        <w:tc>
          <w:tcPr>
            <w:tcW w:w="1984" w:type="dxa"/>
            <w:tcBorders>
              <w:left w:val="single" w:sz="4" w:space="0" w:color="auto"/>
            </w:tcBorders>
            <w:vAlign w:val="center"/>
          </w:tcPr>
          <w:p w14:paraId="2F8B8DF6"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高架为主</w:t>
            </w:r>
          </w:p>
        </w:tc>
      </w:tr>
      <w:tr w:rsidR="0012126C" w14:paraId="3F189772" w14:textId="77777777" w:rsidTr="0040692F">
        <w:trPr>
          <w:trHeight w:val="397"/>
        </w:trPr>
        <w:tc>
          <w:tcPr>
            <w:tcW w:w="0" w:type="auto"/>
            <w:vAlign w:val="center"/>
          </w:tcPr>
          <w:p w14:paraId="69BBAD4A" w14:textId="69FE23D4" w:rsidR="0012126C" w:rsidRDefault="0040692F" w:rsidP="0040692F">
            <w:pPr>
              <w:snapToGrid w:val="0"/>
              <w:spacing w:line="360" w:lineRule="auto"/>
              <w:jc w:val="center"/>
              <w:rPr>
                <w:rFonts w:ascii="Calibri" w:eastAsia="宋体" w:hAnsi="Calibri" w:cs="Times New Roman"/>
                <w:b/>
                <w:sz w:val="18"/>
                <w:szCs w:val="18"/>
              </w:rPr>
            </w:pPr>
            <w:r>
              <w:rPr>
                <w:rFonts w:ascii="Calibri" w:eastAsia="宋体" w:hAnsi="Calibri" w:cs="Times New Roman"/>
                <w:b/>
                <w:sz w:val="18"/>
                <w:szCs w:val="18"/>
              </w:rPr>
              <w:t>3</w:t>
            </w:r>
          </w:p>
        </w:tc>
        <w:tc>
          <w:tcPr>
            <w:tcW w:w="2778" w:type="dxa"/>
            <w:gridSpan w:val="2"/>
            <w:vAlign w:val="center"/>
          </w:tcPr>
          <w:p w14:paraId="5FF3DD20"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b/>
                <w:sz w:val="18"/>
                <w:szCs w:val="18"/>
              </w:rPr>
              <w:t>跨座式单轨系统</w:t>
            </w:r>
          </w:p>
        </w:tc>
        <w:tc>
          <w:tcPr>
            <w:tcW w:w="1308" w:type="dxa"/>
            <w:vAlign w:val="center"/>
          </w:tcPr>
          <w:p w14:paraId="29770E63" w14:textId="79712BC1"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sz w:val="18"/>
                <w:szCs w:val="18"/>
              </w:rPr>
              <w:t>城区</w:t>
            </w:r>
          </w:p>
        </w:tc>
        <w:tc>
          <w:tcPr>
            <w:tcW w:w="1309" w:type="dxa"/>
            <w:vAlign w:val="center"/>
          </w:tcPr>
          <w:p w14:paraId="576FA5CF"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中运能</w:t>
            </w:r>
          </w:p>
        </w:tc>
        <w:tc>
          <w:tcPr>
            <w:tcW w:w="1308" w:type="dxa"/>
            <w:vAlign w:val="center"/>
          </w:tcPr>
          <w:p w14:paraId="7138D8BA" w14:textId="275ACCE4"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胶轮导轨系统</w:t>
            </w:r>
          </w:p>
        </w:tc>
        <w:tc>
          <w:tcPr>
            <w:tcW w:w="1309" w:type="dxa"/>
            <w:tcBorders>
              <w:right w:val="single" w:sz="4" w:space="0" w:color="auto"/>
            </w:tcBorders>
            <w:vAlign w:val="center"/>
          </w:tcPr>
          <w:p w14:paraId="2CDF524E"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25</w:t>
            </w:r>
            <w:r>
              <w:rPr>
                <w:rFonts w:ascii="Calibri" w:eastAsia="宋体" w:hAnsi="Calibri" w:cs="Times New Roman"/>
                <w:sz w:val="18"/>
                <w:szCs w:val="18"/>
              </w:rPr>
              <w:t>~</w:t>
            </w:r>
            <w:r>
              <w:rPr>
                <w:rFonts w:ascii="Calibri" w:eastAsia="宋体" w:hAnsi="Calibri" w:cs="Times New Roman" w:hint="eastAsia"/>
                <w:sz w:val="18"/>
                <w:szCs w:val="18"/>
              </w:rPr>
              <w:t>35</w:t>
            </w:r>
          </w:p>
        </w:tc>
        <w:tc>
          <w:tcPr>
            <w:tcW w:w="3544" w:type="dxa"/>
            <w:tcBorders>
              <w:top w:val="single" w:sz="4" w:space="0" w:color="auto"/>
              <w:left w:val="single" w:sz="4" w:space="0" w:color="auto"/>
              <w:bottom w:val="single" w:sz="4" w:space="0" w:color="auto"/>
              <w:right w:val="single" w:sz="4" w:space="0" w:color="auto"/>
            </w:tcBorders>
            <w:vAlign w:val="center"/>
          </w:tcPr>
          <w:p w14:paraId="0E654232"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跨座式单轨</w:t>
            </w:r>
            <w:r>
              <w:rPr>
                <w:rFonts w:ascii="Calibri" w:hAnsi="Calibri" w:cs="Times New Roman" w:hint="eastAsia"/>
                <w:kern w:val="2"/>
                <w:sz w:val="18"/>
                <w:szCs w:val="18"/>
              </w:rPr>
              <w:t>A</w:t>
            </w:r>
            <w:r>
              <w:rPr>
                <w:rFonts w:ascii="Calibri" w:hAnsi="Calibri" w:cs="Times New Roman" w:hint="eastAsia"/>
                <w:kern w:val="2"/>
                <w:sz w:val="18"/>
                <w:szCs w:val="18"/>
              </w:rPr>
              <w:t>型车、跨座式单轨</w:t>
            </w:r>
            <w:r>
              <w:rPr>
                <w:rFonts w:ascii="Calibri" w:hAnsi="Calibri" w:cs="Times New Roman" w:hint="eastAsia"/>
                <w:kern w:val="2"/>
                <w:sz w:val="18"/>
                <w:szCs w:val="18"/>
              </w:rPr>
              <w:t>B</w:t>
            </w:r>
            <w:r>
              <w:rPr>
                <w:rFonts w:ascii="Calibri" w:hAnsi="Calibri" w:cs="Times New Roman" w:hint="eastAsia"/>
                <w:kern w:val="2"/>
                <w:sz w:val="18"/>
                <w:szCs w:val="18"/>
              </w:rPr>
              <w:t>型车</w:t>
            </w:r>
          </w:p>
        </w:tc>
        <w:tc>
          <w:tcPr>
            <w:tcW w:w="1984" w:type="dxa"/>
            <w:tcBorders>
              <w:left w:val="single" w:sz="4" w:space="0" w:color="auto"/>
            </w:tcBorders>
            <w:vAlign w:val="center"/>
          </w:tcPr>
          <w:p w14:paraId="5DA9330E"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高架为主</w:t>
            </w:r>
          </w:p>
        </w:tc>
      </w:tr>
      <w:tr w:rsidR="0012126C" w14:paraId="29AE48B6" w14:textId="77777777" w:rsidTr="0040692F">
        <w:trPr>
          <w:trHeight w:val="397"/>
        </w:trPr>
        <w:tc>
          <w:tcPr>
            <w:tcW w:w="0" w:type="auto"/>
            <w:vAlign w:val="center"/>
          </w:tcPr>
          <w:p w14:paraId="2D76D7D1" w14:textId="13A9D105" w:rsidR="0012126C" w:rsidRDefault="0040692F" w:rsidP="0040692F">
            <w:pPr>
              <w:snapToGrid w:val="0"/>
              <w:spacing w:line="360" w:lineRule="auto"/>
              <w:jc w:val="center"/>
              <w:rPr>
                <w:rFonts w:ascii="Calibri" w:eastAsia="宋体" w:hAnsi="Calibri" w:cs="Times New Roman"/>
                <w:b/>
                <w:sz w:val="18"/>
                <w:szCs w:val="18"/>
              </w:rPr>
            </w:pPr>
            <w:r>
              <w:rPr>
                <w:rFonts w:ascii="Calibri" w:eastAsia="宋体" w:hAnsi="Calibri" w:cs="Times New Roman"/>
                <w:b/>
                <w:sz w:val="18"/>
                <w:szCs w:val="18"/>
              </w:rPr>
              <w:t>4</w:t>
            </w:r>
          </w:p>
        </w:tc>
        <w:tc>
          <w:tcPr>
            <w:tcW w:w="2778" w:type="dxa"/>
            <w:gridSpan w:val="2"/>
            <w:vAlign w:val="center"/>
          </w:tcPr>
          <w:p w14:paraId="434239E1"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b/>
                <w:sz w:val="18"/>
                <w:szCs w:val="18"/>
              </w:rPr>
              <w:t>悬挂式单轨系统</w:t>
            </w:r>
          </w:p>
        </w:tc>
        <w:tc>
          <w:tcPr>
            <w:tcW w:w="1308" w:type="dxa"/>
            <w:vAlign w:val="center"/>
          </w:tcPr>
          <w:p w14:paraId="5EB3351E" w14:textId="2F2626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sz w:val="18"/>
                <w:szCs w:val="18"/>
              </w:rPr>
              <w:t>城区</w:t>
            </w:r>
          </w:p>
        </w:tc>
        <w:tc>
          <w:tcPr>
            <w:tcW w:w="1309" w:type="dxa"/>
            <w:vAlign w:val="center"/>
          </w:tcPr>
          <w:p w14:paraId="1C09AB93"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中运能</w:t>
            </w:r>
          </w:p>
        </w:tc>
        <w:tc>
          <w:tcPr>
            <w:tcW w:w="1308" w:type="dxa"/>
            <w:vAlign w:val="center"/>
          </w:tcPr>
          <w:p w14:paraId="3A07DA8E" w14:textId="15AE14D8"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胶轮导轨系统</w:t>
            </w:r>
          </w:p>
        </w:tc>
        <w:tc>
          <w:tcPr>
            <w:tcW w:w="1309" w:type="dxa"/>
            <w:tcBorders>
              <w:right w:val="single" w:sz="4" w:space="0" w:color="auto"/>
            </w:tcBorders>
            <w:vAlign w:val="center"/>
          </w:tcPr>
          <w:p w14:paraId="5A583D3F"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25</w:t>
            </w:r>
            <w:r>
              <w:rPr>
                <w:rFonts w:ascii="Calibri" w:eastAsia="宋体" w:hAnsi="Calibri" w:cs="Times New Roman"/>
                <w:sz w:val="18"/>
                <w:szCs w:val="18"/>
              </w:rPr>
              <w:t>~</w:t>
            </w:r>
            <w:r>
              <w:rPr>
                <w:rFonts w:ascii="Calibri" w:eastAsia="宋体" w:hAnsi="Calibri" w:cs="Times New Roman" w:hint="eastAsia"/>
                <w:sz w:val="18"/>
                <w:szCs w:val="18"/>
              </w:rPr>
              <w:t>35</w:t>
            </w:r>
          </w:p>
        </w:tc>
        <w:tc>
          <w:tcPr>
            <w:tcW w:w="3544" w:type="dxa"/>
            <w:tcBorders>
              <w:top w:val="single" w:sz="4" w:space="0" w:color="auto"/>
              <w:left w:val="single" w:sz="4" w:space="0" w:color="auto"/>
              <w:bottom w:val="single" w:sz="4" w:space="0" w:color="auto"/>
              <w:right w:val="single" w:sz="4" w:space="0" w:color="auto"/>
            </w:tcBorders>
            <w:vAlign w:val="center"/>
          </w:tcPr>
          <w:p w14:paraId="0632748E"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悬轨式单轨</w:t>
            </w:r>
            <w:r>
              <w:rPr>
                <w:rFonts w:ascii="Calibri" w:hAnsi="Calibri" w:cs="Times New Roman" w:hint="eastAsia"/>
                <w:kern w:val="2"/>
                <w:sz w:val="18"/>
                <w:szCs w:val="18"/>
              </w:rPr>
              <w:t>S</w:t>
            </w:r>
            <w:r>
              <w:rPr>
                <w:rFonts w:ascii="Calibri" w:hAnsi="Calibri" w:cs="Times New Roman" w:hint="eastAsia"/>
                <w:kern w:val="2"/>
                <w:sz w:val="18"/>
                <w:szCs w:val="18"/>
              </w:rPr>
              <w:t>型车</w:t>
            </w:r>
          </w:p>
        </w:tc>
        <w:tc>
          <w:tcPr>
            <w:tcW w:w="1984" w:type="dxa"/>
            <w:tcBorders>
              <w:left w:val="single" w:sz="4" w:space="0" w:color="auto"/>
            </w:tcBorders>
            <w:vAlign w:val="center"/>
          </w:tcPr>
          <w:p w14:paraId="58AE16D2"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高架为主</w:t>
            </w:r>
          </w:p>
        </w:tc>
      </w:tr>
      <w:tr w:rsidR="0012126C" w14:paraId="0CF9F9BA" w14:textId="77777777" w:rsidTr="0040692F">
        <w:trPr>
          <w:trHeight w:val="397"/>
        </w:trPr>
        <w:tc>
          <w:tcPr>
            <w:tcW w:w="0" w:type="auto"/>
            <w:vAlign w:val="center"/>
          </w:tcPr>
          <w:p w14:paraId="1E284077" w14:textId="2F44112D" w:rsidR="0012126C" w:rsidRDefault="0040692F" w:rsidP="0040692F">
            <w:pPr>
              <w:snapToGrid w:val="0"/>
              <w:spacing w:line="360" w:lineRule="auto"/>
              <w:jc w:val="center"/>
              <w:rPr>
                <w:rFonts w:ascii="Calibri" w:eastAsia="宋体" w:hAnsi="Calibri" w:cs="Times New Roman"/>
                <w:b/>
                <w:sz w:val="18"/>
                <w:szCs w:val="18"/>
              </w:rPr>
            </w:pPr>
            <w:r>
              <w:rPr>
                <w:rFonts w:ascii="Calibri" w:eastAsia="宋体" w:hAnsi="Calibri" w:cs="Times New Roman"/>
                <w:b/>
                <w:sz w:val="18"/>
                <w:szCs w:val="18"/>
              </w:rPr>
              <w:t>5</w:t>
            </w:r>
          </w:p>
        </w:tc>
        <w:tc>
          <w:tcPr>
            <w:tcW w:w="2778" w:type="dxa"/>
            <w:gridSpan w:val="2"/>
            <w:vAlign w:val="center"/>
          </w:tcPr>
          <w:p w14:paraId="093DE09D"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b/>
                <w:sz w:val="18"/>
                <w:szCs w:val="18"/>
              </w:rPr>
              <w:t>自动导向轨道系统（</w:t>
            </w:r>
            <w:r>
              <w:rPr>
                <w:rFonts w:ascii="Calibri" w:eastAsia="宋体" w:hAnsi="Calibri" w:cs="Times New Roman" w:hint="eastAsia"/>
                <w:b/>
                <w:sz w:val="18"/>
                <w:szCs w:val="18"/>
              </w:rPr>
              <w:t>AGT</w:t>
            </w:r>
            <w:r>
              <w:rPr>
                <w:rFonts w:ascii="Calibri" w:eastAsia="宋体" w:hAnsi="Calibri" w:cs="Times New Roman" w:hint="eastAsia"/>
                <w:b/>
                <w:sz w:val="18"/>
                <w:szCs w:val="18"/>
              </w:rPr>
              <w:t>或</w:t>
            </w:r>
            <w:r>
              <w:rPr>
                <w:rFonts w:ascii="Calibri" w:eastAsia="宋体" w:hAnsi="Calibri" w:cs="Times New Roman" w:hint="eastAsia"/>
                <w:b/>
                <w:sz w:val="18"/>
                <w:szCs w:val="18"/>
              </w:rPr>
              <w:t>APM</w:t>
            </w:r>
            <w:r>
              <w:rPr>
                <w:rFonts w:ascii="Calibri" w:eastAsia="宋体" w:hAnsi="Calibri" w:cs="Times New Roman" w:hint="eastAsia"/>
                <w:b/>
                <w:sz w:val="18"/>
                <w:szCs w:val="18"/>
              </w:rPr>
              <w:t>）</w:t>
            </w:r>
          </w:p>
        </w:tc>
        <w:tc>
          <w:tcPr>
            <w:tcW w:w="1308" w:type="dxa"/>
            <w:vAlign w:val="center"/>
          </w:tcPr>
          <w:p w14:paraId="25DE902C" w14:textId="0AF1DB92"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城区</w:t>
            </w:r>
          </w:p>
        </w:tc>
        <w:tc>
          <w:tcPr>
            <w:tcW w:w="1309" w:type="dxa"/>
            <w:vAlign w:val="center"/>
          </w:tcPr>
          <w:p w14:paraId="664DB71B"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中</w:t>
            </w:r>
            <w:r>
              <w:rPr>
                <w:rFonts w:ascii="Calibri" w:eastAsia="宋体" w:hAnsi="Calibri" w:cs="Times New Roman"/>
                <w:sz w:val="18"/>
                <w:szCs w:val="18"/>
              </w:rPr>
              <w:t>运能</w:t>
            </w:r>
          </w:p>
        </w:tc>
        <w:tc>
          <w:tcPr>
            <w:tcW w:w="1308" w:type="dxa"/>
            <w:vAlign w:val="center"/>
          </w:tcPr>
          <w:p w14:paraId="4E767FD1" w14:textId="221A8FFE"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胶轮导轨系统</w:t>
            </w:r>
          </w:p>
        </w:tc>
        <w:tc>
          <w:tcPr>
            <w:tcW w:w="1309" w:type="dxa"/>
            <w:tcBorders>
              <w:right w:val="single" w:sz="4" w:space="0" w:color="auto"/>
            </w:tcBorders>
            <w:vAlign w:val="center"/>
          </w:tcPr>
          <w:p w14:paraId="33125C2E"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25</w:t>
            </w:r>
            <w:r>
              <w:rPr>
                <w:rFonts w:ascii="Calibri" w:eastAsia="宋体" w:hAnsi="Calibri" w:cs="Times New Roman"/>
                <w:sz w:val="18"/>
                <w:szCs w:val="18"/>
              </w:rPr>
              <w:t>~</w:t>
            </w:r>
            <w:r>
              <w:rPr>
                <w:rFonts w:ascii="Calibri" w:eastAsia="宋体" w:hAnsi="Calibri" w:cs="Times New Roman" w:hint="eastAsia"/>
                <w:sz w:val="18"/>
                <w:szCs w:val="18"/>
              </w:rPr>
              <w:t>35</w:t>
            </w:r>
          </w:p>
        </w:tc>
        <w:tc>
          <w:tcPr>
            <w:tcW w:w="3544" w:type="dxa"/>
            <w:tcBorders>
              <w:top w:val="single" w:sz="4" w:space="0" w:color="auto"/>
              <w:left w:val="single" w:sz="4" w:space="0" w:color="auto"/>
              <w:bottom w:val="single" w:sz="4" w:space="0" w:color="auto"/>
              <w:right w:val="single" w:sz="4" w:space="0" w:color="auto"/>
            </w:tcBorders>
            <w:vAlign w:val="center"/>
          </w:tcPr>
          <w:p w14:paraId="62670FB9" w14:textId="77777777" w:rsidR="0012126C" w:rsidRDefault="0012126C" w:rsidP="0012126C">
            <w:pPr>
              <w:pStyle w:val="a9"/>
              <w:spacing w:before="48" w:beforeAutospacing="0" w:after="0" w:afterAutospacing="0"/>
              <w:jc w:val="center"/>
              <w:rPr>
                <w:rFonts w:ascii="Calibri" w:hAnsi="Calibri" w:cs="Times New Roman"/>
                <w:kern w:val="2"/>
                <w:sz w:val="18"/>
                <w:szCs w:val="18"/>
              </w:rPr>
            </w:pPr>
            <w:r>
              <w:rPr>
                <w:rFonts w:ascii="Calibri" w:hAnsi="Calibri" w:cs="Times New Roman"/>
                <w:kern w:val="2"/>
                <w:sz w:val="18"/>
                <w:szCs w:val="18"/>
              </w:rPr>
              <w:t>中央导向胶轮路轨专用车辆、侧导向胶轮路轨专用车辆</w:t>
            </w:r>
          </w:p>
        </w:tc>
        <w:tc>
          <w:tcPr>
            <w:tcW w:w="1984" w:type="dxa"/>
            <w:tcBorders>
              <w:left w:val="single" w:sz="4" w:space="0" w:color="auto"/>
            </w:tcBorders>
            <w:vAlign w:val="center"/>
          </w:tcPr>
          <w:p w14:paraId="26D32332"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高架为主</w:t>
            </w:r>
          </w:p>
        </w:tc>
      </w:tr>
      <w:tr w:rsidR="0040692F" w14:paraId="2D17A7E4" w14:textId="77777777" w:rsidTr="00D82581">
        <w:trPr>
          <w:trHeight w:val="397"/>
        </w:trPr>
        <w:tc>
          <w:tcPr>
            <w:tcW w:w="0" w:type="auto"/>
            <w:vAlign w:val="center"/>
          </w:tcPr>
          <w:p w14:paraId="1F4A1E5C" w14:textId="619EC3B3" w:rsidR="0040692F" w:rsidRDefault="0040692F" w:rsidP="00D82581">
            <w:pPr>
              <w:snapToGrid w:val="0"/>
              <w:spacing w:line="360" w:lineRule="auto"/>
              <w:jc w:val="center"/>
              <w:rPr>
                <w:rFonts w:ascii="Calibri" w:eastAsia="宋体" w:hAnsi="Calibri" w:cs="Times New Roman"/>
                <w:b/>
                <w:sz w:val="18"/>
                <w:szCs w:val="18"/>
              </w:rPr>
            </w:pPr>
            <w:r>
              <w:rPr>
                <w:rFonts w:ascii="Calibri" w:eastAsia="宋体" w:hAnsi="Calibri" w:cs="Times New Roman"/>
                <w:b/>
                <w:sz w:val="18"/>
                <w:szCs w:val="18"/>
              </w:rPr>
              <w:t>6</w:t>
            </w:r>
          </w:p>
        </w:tc>
        <w:tc>
          <w:tcPr>
            <w:tcW w:w="2778" w:type="dxa"/>
            <w:gridSpan w:val="2"/>
            <w:vAlign w:val="center"/>
          </w:tcPr>
          <w:p w14:paraId="797B7A6C" w14:textId="77777777" w:rsidR="0040692F" w:rsidRDefault="0040692F" w:rsidP="00D82581">
            <w:pPr>
              <w:snapToGrid w:val="0"/>
              <w:jc w:val="center"/>
              <w:rPr>
                <w:rFonts w:ascii="Calibri" w:eastAsia="宋体" w:hAnsi="Calibri" w:cs="Times New Roman"/>
                <w:sz w:val="18"/>
                <w:szCs w:val="18"/>
              </w:rPr>
            </w:pPr>
            <w:r>
              <w:rPr>
                <w:rFonts w:ascii="Calibri" w:eastAsia="宋体" w:hAnsi="Calibri" w:cs="Times New Roman" w:hint="eastAsia"/>
                <w:b/>
                <w:sz w:val="18"/>
                <w:szCs w:val="18"/>
              </w:rPr>
              <w:t>有轨电车系统</w:t>
            </w:r>
          </w:p>
        </w:tc>
        <w:tc>
          <w:tcPr>
            <w:tcW w:w="1308" w:type="dxa"/>
            <w:vAlign w:val="center"/>
          </w:tcPr>
          <w:p w14:paraId="11147A9F" w14:textId="77777777" w:rsidR="0040692F" w:rsidRDefault="0040692F" w:rsidP="00D82581">
            <w:pPr>
              <w:snapToGrid w:val="0"/>
              <w:jc w:val="center"/>
              <w:rPr>
                <w:rFonts w:ascii="Calibri" w:eastAsia="宋体" w:hAnsi="Calibri" w:cs="Times New Roman"/>
                <w:sz w:val="18"/>
                <w:szCs w:val="18"/>
              </w:rPr>
            </w:pPr>
            <w:r>
              <w:rPr>
                <w:rFonts w:ascii="Calibri" w:eastAsia="宋体" w:hAnsi="Calibri" w:cs="Times New Roman"/>
                <w:sz w:val="18"/>
                <w:szCs w:val="18"/>
              </w:rPr>
              <w:t>城区</w:t>
            </w:r>
          </w:p>
        </w:tc>
        <w:tc>
          <w:tcPr>
            <w:tcW w:w="1309" w:type="dxa"/>
            <w:vAlign w:val="center"/>
          </w:tcPr>
          <w:p w14:paraId="59B0E320" w14:textId="77777777" w:rsidR="0040692F" w:rsidRDefault="0040692F" w:rsidP="00D82581">
            <w:pPr>
              <w:snapToGrid w:val="0"/>
              <w:jc w:val="center"/>
              <w:rPr>
                <w:rFonts w:ascii="Calibri" w:eastAsia="宋体" w:hAnsi="Calibri" w:cs="Times New Roman"/>
                <w:sz w:val="18"/>
                <w:szCs w:val="18"/>
              </w:rPr>
            </w:pPr>
            <w:r>
              <w:rPr>
                <w:rFonts w:ascii="Calibri" w:eastAsia="宋体" w:hAnsi="Calibri" w:cs="Times New Roman" w:hint="eastAsia"/>
                <w:sz w:val="18"/>
                <w:szCs w:val="18"/>
              </w:rPr>
              <w:t>低</w:t>
            </w:r>
            <w:r>
              <w:rPr>
                <w:rFonts w:ascii="Calibri" w:eastAsia="宋体" w:hAnsi="Calibri" w:cs="Times New Roman"/>
                <w:sz w:val="18"/>
                <w:szCs w:val="18"/>
              </w:rPr>
              <w:t>运能</w:t>
            </w:r>
          </w:p>
        </w:tc>
        <w:tc>
          <w:tcPr>
            <w:tcW w:w="1308" w:type="dxa"/>
            <w:vAlign w:val="center"/>
          </w:tcPr>
          <w:p w14:paraId="720639C2" w14:textId="77777777" w:rsidR="0040692F" w:rsidRDefault="0040692F" w:rsidP="00D82581">
            <w:pPr>
              <w:snapToGrid w:val="0"/>
              <w:jc w:val="center"/>
              <w:rPr>
                <w:rFonts w:ascii="Calibri" w:eastAsia="宋体" w:hAnsi="Calibri" w:cs="Times New Roman"/>
                <w:sz w:val="18"/>
                <w:szCs w:val="18"/>
              </w:rPr>
            </w:pPr>
            <w:r>
              <w:rPr>
                <w:rFonts w:ascii="Calibri" w:eastAsia="宋体" w:hAnsi="Calibri" w:cs="Times New Roman" w:hint="eastAsia"/>
                <w:sz w:val="18"/>
                <w:szCs w:val="18"/>
              </w:rPr>
              <w:t>钢轮钢轨系统</w:t>
            </w:r>
          </w:p>
        </w:tc>
        <w:tc>
          <w:tcPr>
            <w:tcW w:w="1309" w:type="dxa"/>
            <w:tcBorders>
              <w:right w:val="single" w:sz="4" w:space="0" w:color="auto"/>
            </w:tcBorders>
            <w:vAlign w:val="center"/>
          </w:tcPr>
          <w:p w14:paraId="73E2C055" w14:textId="77777777" w:rsidR="0040692F" w:rsidRDefault="0040692F" w:rsidP="00D82581">
            <w:pPr>
              <w:snapToGrid w:val="0"/>
              <w:jc w:val="center"/>
              <w:rPr>
                <w:rFonts w:ascii="Calibri" w:eastAsia="宋体" w:hAnsi="Calibri" w:cs="Times New Roman"/>
                <w:sz w:val="18"/>
                <w:szCs w:val="18"/>
              </w:rPr>
            </w:pPr>
            <w:r>
              <w:rPr>
                <w:rFonts w:ascii="Calibri" w:eastAsia="宋体" w:hAnsi="Calibri" w:cs="Times New Roman" w:hint="eastAsia"/>
                <w:sz w:val="18"/>
                <w:szCs w:val="18"/>
              </w:rPr>
              <w:t>20</w:t>
            </w:r>
            <w:r>
              <w:rPr>
                <w:rFonts w:ascii="Calibri" w:eastAsia="宋体" w:hAnsi="Calibri" w:cs="Times New Roman"/>
                <w:sz w:val="18"/>
                <w:szCs w:val="18"/>
              </w:rPr>
              <w:t>~</w:t>
            </w:r>
            <w:r>
              <w:rPr>
                <w:rFonts w:ascii="Calibri" w:eastAsia="宋体" w:hAnsi="Calibri" w:cs="Times New Roman" w:hint="eastAsia"/>
                <w:sz w:val="18"/>
                <w:szCs w:val="18"/>
              </w:rPr>
              <w:t>30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F97CA1" w14:textId="77777777" w:rsidR="0040692F" w:rsidRDefault="0040692F" w:rsidP="00D82581">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70%</w:t>
            </w:r>
            <w:r>
              <w:rPr>
                <w:rFonts w:ascii="Calibri" w:hAnsi="Calibri" w:cs="Times New Roman" w:hint="eastAsia"/>
                <w:kern w:val="2"/>
                <w:sz w:val="18"/>
                <w:szCs w:val="18"/>
              </w:rPr>
              <w:t>低地板、</w:t>
            </w:r>
            <w:r>
              <w:rPr>
                <w:rFonts w:ascii="Calibri" w:hAnsi="Calibri" w:cs="Times New Roman" w:hint="eastAsia"/>
                <w:kern w:val="2"/>
                <w:sz w:val="18"/>
                <w:szCs w:val="18"/>
              </w:rPr>
              <w:t>100%</w:t>
            </w:r>
            <w:r>
              <w:rPr>
                <w:rFonts w:ascii="Calibri" w:hAnsi="Calibri" w:cs="Times New Roman" w:hint="eastAsia"/>
                <w:kern w:val="2"/>
                <w:sz w:val="18"/>
                <w:szCs w:val="18"/>
              </w:rPr>
              <w:t>低地板</w:t>
            </w:r>
          </w:p>
        </w:tc>
        <w:tc>
          <w:tcPr>
            <w:tcW w:w="1984" w:type="dxa"/>
            <w:tcBorders>
              <w:left w:val="single" w:sz="4" w:space="0" w:color="auto"/>
            </w:tcBorders>
            <w:vAlign w:val="center"/>
          </w:tcPr>
          <w:p w14:paraId="6A2F2126" w14:textId="77777777" w:rsidR="0040692F" w:rsidRDefault="0040692F" w:rsidP="00D82581">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地面为主</w:t>
            </w:r>
          </w:p>
        </w:tc>
      </w:tr>
      <w:tr w:rsidR="0012126C" w14:paraId="52757994" w14:textId="77777777" w:rsidTr="0040692F">
        <w:trPr>
          <w:trHeight w:val="397"/>
        </w:trPr>
        <w:tc>
          <w:tcPr>
            <w:tcW w:w="0" w:type="auto"/>
            <w:vAlign w:val="center"/>
          </w:tcPr>
          <w:p w14:paraId="6CEE0FC3" w14:textId="5F7E12F4" w:rsidR="0012126C" w:rsidRDefault="0012126C" w:rsidP="0040692F">
            <w:pPr>
              <w:snapToGrid w:val="0"/>
              <w:spacing w:line="360" w:lineRule="auto"/>
              <w:jc w:val="center"/>
              <w:rPr>
                <w:rFonts w:ascii="Calibri" w:eastAsia="宋体" w:hAnsi="Calibri" w:cs="Times New Roman"/>
                <w:b/>
                <w:sz w:val="18"/>
                <w:szCs w:val="18"/>
              </w:rPr>
            </w:pPr>
            <w:r>
              <w:rPr>
                <w:rFonts w:ascii="Calibri" w:eastAsia="宋体" w:hAnsi="Calibri" w:cs="Times New Roman" w:hint="eastAsia"/>
                <w:b/>
                <w:sz w:val="18"/>
                <w:szCs w:val="18"/>
              </w:rPr>
              <w:t>7</w:t>
            </w:r>
          </w:p>
        </w:tc>
        <w:tc>
          <w:tcPr>
            <w:tcW w:w="2778" w:type="dxa"/>
            <w:gridSpan w:val="2"/>
            <w:vAlign w:val="center"/>
          </w:tcPr>
          <w:p w14:paraId="03DF98B7"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b/>
                <w:sz w:val="18"/>
                <w:szCs w:val="18"/>
              </w:rPr>
              <w:t>导轨式胶轮电车系统</w:t>
            </w:r>
          </w:p>
        </w:tc>
        <w:tc>
          <w:tcPr>
            <w:tcW w:w="1308" w:type="dxa"/>
            <w:vAlign w:val="center"/>
          </w:tcPr>
          <w:p w14:paraId="33F2551C" w14:textId="23BAF672"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sz w:val="18"/>
                <w:szCs w:val="18"/>
              </w:rPr>
              <w:t>城区</w:t>
            </w:r>
          </w:p>
        </w:tc>
        <w:tc>
          <w:tcPr>
            <w:tcW w:w="1309" w:type="dxa"/>
            <w:vAlign w:val="center"/>
          </w:tcPr>
          <w:p w14:paraId="72B7E896"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低</w:t>
            </w:r>
            <w:r>
              <w:rPr>
                <w:rFonts w:ascii="Calibri" w:eastAsia="宋体" w:hAnsi="Calibri" w:cs="Times New Roman"/>
                <w:sz w:val="18"/>
                <w:szCs w:val="18"/>
              </w:rPr>
              <w:t>运能</w:t>
            </w:r>
          </w:p>
        </w:tc>
        <w:tc>
          <w:tcPr>
            <w:tcW w:w="1308" w:type="dxa"/>
            <w:vAlign w:val="center"/>
          </w:tcPr>
          <w:p w14:paraId="1462C565" w14:textId="1BE7F3AC"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胶轮导轨系统</w:t>
            </w:r>
          </w:p>
        </w:tc>
        <w:tc>
          <w:tcPr>
            <w:tcW w:w="1309" w:type="dxa"/>
            <w:tcBorders>
              <w:right w:val="single" w:sz="4" w:space="0" w:color="auto"/>
            </w:tcBorders>
            <w:vAlign w:val="center"/>
          </w:tcPr>
          <w:p w14:paraId="2C3B73C2"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20</w:t>
            </w:r>
            <w:r>
              <w:rPr>
                <w:rFonts w:ascii="Calibri" w:eastAsia="宋体" w:hAnsi="Calibri" w:cs="Times New Roman"/>
                <w:sz w:val="18"/>
                <w:szCs w:val="18"/>
              </w:rPr>
              <w:t>~</w:t>
            </w:r>
            <w:r>
              <w:rPr>
                <w:rFonts w:ascii="Calibri" w:eastAsia="宋体" w:hAnsi="Calibri" w:cs="Times New Roman" w:hint="eastAsia"/>
                <w:sz w:val="18"/>
                <w:szCs w:val="18"/>
              </w:rPr>
              <w:t>3</w:t>
            </w:r>
            <w:r>
              <w:rPr>
                <w:rFonts w:ascii="Calibri" w:eastAsia="宋体" w:hAnsi="Calibri" w:cs="Times New Roman"/>
                <w:sz w:val="18"/>
                <w:szCs w:val="18"/>
              </w:rPr>
              <w:t>0</w:t>
            </w:r>
          </w:p>
        </w:tc>
        <w:tc>
          <w:tcPr>
            <w:tcW w:w="3544" w:type="dxa"/>
            <w:tcBorders>
              <w:top w:val="single" w:sz="4" w:space="0" w:color="auto"/>
              <w:left w:val="single" w:sz="4" w:space="0" w:color="auto"/>
              <w:bottom w:val="single" w:sz="4" w:space="0" w:color="auto"/>
              <w:right w:val="single" w:sz="4" w:space="0" w:color="auto"/>
            </w:tcBorders>
            <w:vAlign w:val="center"/>
          </w:tcPr>
          <w:p w14:paraId="7FD49890"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kern w:val="2"/>
                <w:sz w:val="18"/>
                <w:szCs w:val="18"/>
              </w:rPr>
              <w:t>中央导向导轨式胶轮专用车辆</w:t>
            </w:r>
          </w:p>
        </w:tc>
        <w:tc>
          <w:tcPr>
            <w:tcW w:w="1984" w:type="dxa"/>
            <w:tcBorders>
              <w:left w:val="single" w:sz="4" w:space="0" w:color="auto"/>
            </w:tcBorders>
            <w:vAlign w:val="center"/>
          </w:tcPr>
          <w:p w14:paraId="19EDCA45"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地面为主</w:t>
            </w:r>
          </w:p>
        </w:tc>
      </w:tr>
      <w:tr w:rsidR="0012126C" w14:paraId="51FFDA67" w14:textId="77777777" w:rsidTr="0040692F">
        <w:trPr>
          <w:trHeight w:val="397"/>
        </w:trPr>
        <w:tc>
          <w:tcPr>
            <w:tcW w:w="0" w:type="auto"/>
            <w:vAlign w:val="center"/>
          </w:tcPr>
          <w:p w14:paraId="7FC60BA9" w14:textId="4C966A0C" w:rsidR="0012126C" w:rsidRDefault="0012126C" w:rsidP="0040692F">
            <w:pPr>
              <w:snapToGrid w:val="0"/>
              <w:spacing w:line="360" w:lineRule="auto"/>
              <w:jc w:val="center"/>
              <w:rPr>
                <w:rFonts w:ascii="Calibri" w:eastAsia="宋体" w:hAnsi="Calibri" w:cs="Times New Roman"/>
                <w:b/>
                <w:sz w:val="18"/>
                <w:szCs w:val="18"/>
              </w:rPr>
            </w:pPr>
            <w:r>
              <w:rPr>
                <w:rFonts w:ascii="Calibri" w:eastAsia="宋体" w:hAnsi="Calibri" w:cs="Times New Roman" w:hint="eastAsia"/>
                <w:b/>
                <w:sz w:val="18"/>
                <w:szCs w:val="18"/>
              </w:rPr>
              <w:t>8</w:t>
            </w:r>
          </w:p>
        </w:tc>
        <w:tc>
          <w:tcPr>
            <w:tcW w:w="2778" w:type="dxa"/>
            <w:gridSpan w:val="2"/>
            <w:vAlign w:val="center"/>
          </w:tcPr>
          <w:p w14:paraId="6BBA5DFC"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b/>
                <w:sz w:val="18"/>
                <w:szCs w:val="18"/>
              </w:rPr>
              <w:t>中低速磁浮系统</w:t>
            </w:r>
          </w:p>
        </w:tc>
        <w:tc>
          <w:tcPr>
            <w:tcW w:w="1308" w:type="dxa"/>
            <w:vAlign w:val="center"/>
          </w:tcPr>
          <w:p w14:paraId="67B475AB" w14:textId="04D6D3EE"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sz w:val="18"/>
                <w:szCs w:val="18"/>
              </w:rPr>
              <w:t>城区</w:t>
            </w:r>
            <w:r>
              <w:rPr>
                <w:rFonts w:ascii="Calibri" w:eastAsia="宋体" w:hAnsi="Calibri" w:cs="Times New Roman" w:hint="eastAsia"/>
                <w:sz w:val="18"/>
                <w:szCs w:val="18"/>
              </w:rPr>
              <w:t>、</w:t>
            </w:r>
            <w:r>
              <w:rPr>
                <w:rFonts w:ascii="Calibri" w:eastAsia="宋体" w:hAnsi="Calibri" w:cs="Times New Roman"/>
                <w:sz w:val="18"/>
                <w:szCs w:val="18"/>
              </w:rPr>
              <w:t>市域和都市圈</w:t>
            </w:r>
          </w:p>
        </w:tc>
        <w:tc>
          <w:tcPr>
            <w:tcW w:w="1309" w:type="dxa"/>
            <w:vAlign w:val="center"/>
          </w:tcPr>
          <w:p w14:paraId="11131B55"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sz w:val="18"/>
                <w:szCs w:val="18"/>
              </w:rPr>
              <w:t>中运能</w:t>
            </w:r>
          </w:p>
        </w:tc>
        <w:tc>
          <w:tcPr>
            <w:tcW w:w="1308" w:type="dxa"/>
            <w:vAlign w:val="center"/>
          </w:tcPr>
          <w:p w14:paraId="250C492C" w14:textId="22617225"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磁浮系统</w:t>
            </w:r>
          </w:p>
        </w:tc>
        <w:tc>
          <w:tcPr>
            <w:tcW w:w="1309" w:type="dxa"/>
            <w:tcBorders>
              <w:right w:val="single" w:sz="4" w:space="0" w:color="auto"/>
            </w:tcBorders>
            <w:vAlign w:val="center"/>
          </w:tcPr>
          <w:p w14:paraId="635FE6C9" w14:textId="7777777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35</w:t>
            </w:r>
            <w:r>
              <w:rPr>
                <w:rFonts w:ascii="Calibri" w:eastAsia="宋体" w:hAnsi="Calibri" w:cs="Times New Roman"/>
                <w:sz w:val="18"/>
                <w:szCs w:val="18"/>
              </w:rPr>
              <w:t>~</w:t>
            </w:r>
            <w:r>
              <w:rPr>
                <w:rFonts w:ascii="Calibri" w:eastAsia="宋体" w:hAnsi="Calibri" w:cs="Times New Roman" w:hint="eastAsia"/>
                <w:sz w:val="18"/>
                <w:szCs w:val="18"/>
              </w:rPr>
              <w:t>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25A9FF"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中低速磁浮</w:t>
            </w:r>
            <w:r>
              <w:rPr>
                <w:rFonts w:ascii="Calibri" w:hAnsi="Calibri" w:cs="Times New Roman" w:hint="eastAsia"/>
                <w:kern w:val="2"/>
                <w:sz w:val="18"/>
                <w:szCs w:val="18"/>
              </w:rPr>
              <w:t>A</w:t>
            </w:r>
            <w:r>
              <w:rPr>
                <w:rFonts w:ascii="Calibri" w:hAnsi="Calibri" w:cs="Times New Roman" w:hint="eastAsia"/>
                <w:kern w:val="2"/>
                <w:sz w:val="18"/>
                <w:szCs w:val="18"/>
              </w:rPr>
              <w:t>型车、中低速磁浮</w:t>
            </w:r>
            <w:r>
              <w:rPr>
                <w:rFonts w:ascii="Calibri" w:hAnsi="Calibri" w:cs="Times New Roman" w:hint="eastAsia"/>
                <w:kern w:val="2"/>
                <w:sz w:val="18"/>
                <w:szCs w:val="18"/>
              </w:rPr>
              <w:t>B</w:t>
            </w:r>
            <w:r>
              <w:rPr>
                <w:rFonts w:ascii="Calibri" w:hAnsi="Calibri" w:cs="Times New Roman" w:hint="eastAsia"/>
                <w:kern w:val="2"/>
                <w:sz w:val="18"/>
                <w:szCs w:val="18"/>
              </w:rPr>
              <w:t>型车、中低速磁浮</w:t>
            </w:r>
            <w:r>
              <w:rPr>
                <w:rFonts w:ascii="Calibri" w:hAnsi="Calibri" w:cs="Times New Roman" w:hint="eastAsia"/>
                <w:kern w:val="2"/>
                <w:sz w:val="18"/>
                <w:szCs w:val="18"/>
              </w:rPr>
              <w:t>C</w:t>
            </w:r>
            <w:r>
              <w:rPr>
                <w:rFonts w:ascii="Calibri" w:hAnsi="Calibri" w:cs="Times New Roman" w:hint="eastAsia"/>
                <w:kern w:val="2"/>
                <w:sz w:val="18"/>
                <w:szCs w:val="18"/>
              </w:rPr>
              <w:t>型车</w:t>
            </w:r>
          </w:p>
        </w:tc>
        <w:tc>
          <w:tcPr>
            <w:tcW w:w="1984" w:type="dxa"/>
            <w:tcBorders>
              <w:left w:val="single" w:sz="4" w:space="0" w:color="auto"/>
            </w:tcBorders>
            <w:vAlign w:val="center"/>
          </w:tcPr>
          <w:p w14:paraId="4CF79AF0"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高架为主</w:t>
            </w:r>
          </w:p>
        </w:tc>
      </w:tr>
      <w:tr w:rsidR="0012126C" w14:paraId="0AE58579" w14:textId="77777777" w:rsidTr="0040692F">
        <w:trPr>
          <w:trHeight w:val="353"/>
        </w:trPr>
        <w:tc>
          <w:tcPr>
            <w:tcW w:w="0" w:type="auto"/>
            <w:vMerge w:val="restart"/>
            <w:vAlign w:val="center"/>
          </w:tcPr>
          <w:p w14:paraId="7AF3246E" w14:textId="5EC26815" w:rsidR="0012126C" w:rsidRDefault="0012126C" w:rsidP="0040692F">
            <w:pPr>
              <w:snapToGrid w:val="0"/>
              <w:spacing w:line="360" w:lineRule="auto"/>
              <w:jc w:val="center"/>
              <w:rPr>
                <w:rFonts w:ascii="Calibri" w:eastAsia="宋体" w:hAnsi="Calibri" w:cs="Times New Roman"/>
                <w:b/>
                <w:sz w:val="18"/>
                <w:szCs w:val="18"/>
              </w:rPr>
            </w:pPr>
            <w:r>
              <w:rPr>
                <w:rFonts w:ascii="Calibri" w:eastAsia="宋体" w:hAnsi="Calibri" w:cs="Times New Roman" w:hint="eastAsia"/>
                <w:b/>
                <w:sz w:val="18"/>
                <w:szCs w:val="18"/>
              </w:rPr>
              <w:t>9</w:t>
            </w:r>
          </w:p>
        </w:tc>
        <w:tc>
          <w:tcPr>
            <w:tcW w:w="1103" w:type="dxa"/>
            <w:vMerge w:val="restart"/>
            <w:vAlign w:val="center"/>
          </w:tcPr>
          <w:p w14:paraId="5CC99243" w14:textId="77777777" w:rsidR="0012126C" w:rsidRDefault="0012126C" w:rsidP="00D82581">
            <w:pPr>
              <w:snapToGrid w:val="0"/>
              <w:jc w:val="center"/>
              <w:rPr>
                <w:rFonts w:ascii="Calibri" w:eastAsia="宋体" w:hAnsi="Calibri" w:cs="Times New Roman"/>
                <w:b/>
                <w:sz w:val="18"/>
                <w:szCs w:val="18"/>
              </w:rPr>
            </w:pPr>
            <w:r>
              <w:rPr>
                <w:rFonts w:ascii="Calibri" w:eastAsia="宋体" w:hAnsi="Calibri" w:cs="Times New Roman" w:hint="eastAsia"/>
                <w:b/>
                <w:sz w:val="18"/>
                <w:szCs w:val="18"/>
              </w:rPr>
              <w:t>市域轨道系统</w:t>
            </w:r>
          </w:p>
        </w:tc>
        <w:tc>
          <w:tcPr>
            <w:tcW w:w="1675" w:type="dxa"/>
            <w:vAlign w:val="center"/>
          </w:tcPr>
          <w:p w14:paraId="3BFCE962" w14:textId="77777777" w:rsidR="0012126C" w:rsidRDefault="0012126C" w:rsidP="00D82581">
            <w:pPr>
              <w:snapToGrid w:val="0"/>
              <w:jc w:val="center"/>
              <w:rPr>
                <w:rFonts w:ascii="Calibri" w:eastAsia="宋体" w:hAnsi="Calibri" w:cs="Times New Roman"/>
                <w:sz w:val="18"/>
                <w:szCs w:val="18"/>
              </w:rPr>
            </w:pPr>
            <w:r>
              <w:rPr>
                <w:rFonts w:ascii="Calibri" w:eastAsia="宋体" w:hAnsi="Calibri" w:cs="Times New Roman" w:hint="eastAsia"/>
                <w:sz w:val="18"/>
                <w:szCs w:val="18"/>
              </w:rPr>
              <w:t>市域（郊）铁路</w:t>
            </w:r>
          </w:p>
        </w:tc>
        <w:tc>
          <w:tcPr>
            <w:tcW w:w="1308" w:type="dxa"/>
            <w:vMerge w:val="restart"/>
            <w:vAlign w:val="center"/>
          </w:tcPr>
          <w:p w14:paraId="709234A8" w14:textId="2FD9D08E" w:rsidR="0012126C" w:rsidRDefault="0012126C" w:rsidP="00D82581">
            <w:pPr>
              <w:snapToGrid w:val="0"/>
              <w:jc w:val="center"/>
              <w:rPr>
                <w:rFonts w:ascii="Calibri" w:eastAsia="宋体" w:hAnsi="Calibri" w:cs="Times New Roman"/>
                <w:sz w:val="18"/>
                <w:szCs w:val="18"/>
              </w:rPr>
            </w:pPr>
            <w:r>
              <w:rPr>
                <w:rFonts w:ascii="Calibri" w:eastAsia="宋体" w:hAnsi="Calibri" w:cs="Times New Roman" w:hint="eastAsia"/>
                <w:sz w:val="18"/>
                <w:szCs w:val="18"/>
              </w:rPr>
              <w:t>市域和都市圈</w:t>
            </w:r>
          </w:p>
        </w:tc>
        <w:tc>
          <w:tcPr>
            <w:tcW w:w="1309" w:type="dxa"/>
            <w:vAlign w:val="center"/>
          </w:tcPr>
          <w:p w14:paraId="33FB0BFD" w14:textId="77777777" w:rsidR="0012126C" w:rsidRDefault="0012126C" w:rsidP="00D82581">
            <w:pPr>
              <w:snapToGrid w:val="0"/>
              <w:jc w:val="center"/>
              <w:rPr>
                <w:rFonts w:ascii="Calibri" w:eastAsia="宋体" w:hAnsi="Calibri" w:cs="Times New Roman"/>
                <w:sz w:val="18"/>
                <w:szCs w:val="18"/>
              </w:rPr>
            </w:pPr>
            <w:r>
              <w:rPr>
                <w:rFonts w:ascii="Calibri" w:eastAsia="宋体" w:hAnsi="Calibri" w:cs="Times New Roman"/>
                <w:sz w:val="18"/>
                <w:szCs w:val="18"/>
              </w:rPr>
              <w:t>—</w:t>
            </w:r>
          </w:p>
        </w:tc>
        <w:tc>
          <w:tcPr>
            <w:tcW w:w="1308" w:type="dxa"/>
            <w:vMerge w:val="restart"/>
            <w:vAlign w:val="center"/>
          </w:tcPr>
          <w:p w14:paraId="4107C599" w14:textId="697F23FC" w:rsidR="0012126C" w:rsidRDefault="0012126C" w:rsidP="00D82581">
            <w:pPr>
              <w:snapToGrid w:val="0"/>
              <w:jc w:val="center"/>
              <w:rPr>
                <w:rFonts w:ascii="Calibri" w:eastAsia="宋体" w:hAnsi="Calibri" w:cs="Times New Roman"/>
                <w:sz w:val="18"/>
                <w:szCs w:val="18"/>
              </w:rPr>
            </w:pPr>
            <w:r>
              <w:rPr>
                <w:rFonts w:ascii="Calibri" w:eastAsia="宋体" w:hAnsi="Calibri" w:cs="Times New Roman" w:hint="eastAsia"/>
                <w:sz w:val="18"/>
                <w:szCs w:val="18"/>
              </w:rPr>
              <w:t>钢轮钢轨系统</w:t>
            </w:r>
          </w:p>
        </w:tc>
        <w:tc>
          <w:tcPr>
            <w:tcW w:w="1309" w:type="dxa"/>
            <w:tcBorders>
              <w:right w:val="single" w:sz="4" w:space="0" w:color="auto"/>
            </w:tcBorders>
            <w:vAlign w:val="center"/>
          </w:tcPr>
          <w:p w14:paraId="62344C81" w14:textId="77777777" w:rsidR="0012126C" w:rsidRDefault="0012126C" w:rsidP="00D82581">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w:t>
            </w:r>
            <w:r>
              <w:rPr>
                <w:rFonts w:ascii="Calibri" w:hAnsi="Calibri" w:cs="Times New Roman"/>
                <w:kern w:val="2"/>
                <w:sz w:val="18"/>
                <w:szCs w:val="18"/>
              </w:rPr>
              <w:t>60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B67ED79" w14:textId="77777777" w:rsidR="0012126C" w:rsidRDefault="0012126C" w:rsidP="00D82581">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市域</w:t>
            </w:r>
            <w:r>
              <w:rPr>
                <w:rFonts w:ascii="Calibri" w:hAnsi="Calibri" w:cs="Times New Roman" w:hint="eastAsia"/>
                <w:kern w:val="2"/>
                <w:sz w:val="18"/>
                <w:szCs w:val="18"/>
              </w:rPr>
              <w:t>A</w:t>
            </w:r>
            <w:r>
              <w:rPr>
                <w:rFonts w:ascii="Calibri" w:hAnsi="Calibri" w:cs="Times New Roman" w:hint="eastAsia"/>
                <w:kern w:val="2"/>
                <w:sz w:val="18"/>
                <w:szCs w:val="18"/>
              </w:rPr>
              <w:t>型车、市域</w:t>
            </w:r>
            <w:r>
              <w:rPr>
                <w:rFonts w:ascii="Calibri" w:hAnsi="Calibri" w:cs="Times New Roman" w:hint="eastAsia"/>
                <w:kern w:val="2"/>
                <w:sz w:val="18"/>
                <w:szCs w:val="18"/>
              </w:rPr>
              <w:t>B</w:t>
            </w:r>
            <w:r>
              <w:rPr>
                <w:rFonts w:ascii="Calibri" w:hAnsi="Calibri" w:cs="Times New Roman" w:hint="eastAsia"/>
                <w:kern w:val="2"/>
                <w:sz w:val="18"/>
                <w:szCs w:val="18"/>
              </w:rPr>
              <w:t>型车、市域</w:t>
            </w:r>
            <w:r>
              <w:rPr>
                <w:rFonts w:ascii="Calibri" w:hAnsi="Calibri" w:cs="Times New Roman"/>
                <w:kern w:val="2"/>
                <w:sz w:val="18"/>
                <w:szCs w:val="18"/>
              </w:rPr>
              <w:t>C</w:t>
            </w:r>
            <w:r>
              <w:rPr>
                <w:rFonts w:ascii="Calibri" w:hAnsi="Calibri" w:cs="Times New Roman" w:hint="eastAsia"/>
                <w:kern w:val="2"/>
                <w:sz w:val="18"/>
                <w:szCs w:val="18"/>
              </w:rPr>
              <w:t>型车、市域</w:t>
            </w:r>
            <w:r>
              <w:rPr>
                <w:rFonts w:ascii="Calibri" w:hAnsi="Calibri" w:cs="Times New Roman" w:hint="eastAsia"/>
                <w:kern w:val="2"/>
                <w:sz w:val="18"/>
                <w:szCs w:val="18"/>
              </w:rPr>
              <w:t>D</w:t>
            </w:r>
            <w:r>
              <w:rPr>
                <w:rFonts w:ascii="Calibri" w:hAnsi="Calibri" w:cs="Times New Roman" w:hint="eastAsia"/>
                <w:kern w:val="2"/>
                <w:sz w:val="18"/>
                <w:szCs w:val="18"/>
              </w:rPr>
              <w:t>型车及符合线路特点的其他车型</w:t>
            </w:r>
          </w:p>
        </w:tc>
        <w:tc>
          <w:tcPr>
            <w:tcW w:w="1984" w:type="dxa"/>
            <w:tcBorders>
              <w:left w:val="single" w:sz="4" w:space="0" w:color="auto"/>
            </w:tcBorders>
            <w:vAlign w:val="center"/>
          </w:tcPr>
          <w:p w14:paraId="2D0DF10F" w14:textId="77777777" w:rsidR="0012126C" w:rsidRDefault="0012126C" w:rsidP="00D82581">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地面为主</w:t>
            </w:r>
          </w:p>
        </w:tc>
      </w:tr>
      <w:tr w:rsidR="0012126C" w14:paraId="61C2747F" w14:textId="77777777" w:rsidTr="0040692F">
        <w:trPr>
          <w:trHeight w:val="397"/>
        </w:trPr>
        <w:tc>
          <w:tcPr>
            <w:tcW w:w="0" w:type="auto"/>
            <w:vMerge/>
            <w:vAlign w:val="center"/>
          </w:tcPr>
          <w:p w14:paraId="223E2F34" w14:textId="77777777" w:rsidR="0012126C" w:rsidRDefault="0012126C" w:rsidP="0040692F">
            <w:pPr>
              <w:snapToGrid w:val="0"/>
              <w:spacing w:line="360" w:lineRule="auto"/>
              <w:jc w:val="center"/>
              <w:rPr>
                <w:rFonts w:ascii="Calibri" w:eastAsia="宋体" w:hAnsi="Calibri" w:cs="Times New Roman"/>
                <w:b/>
                <w:sz w:val="18"/>
                <w:szCs w:val="18"/>
              </w:rPr>
            </w:pPr>
          </w:p>
        </w:tc>
        <w:tc>
          <w:tcPr>
            <w:tcW w:w="1103" w:type="dxa"/>
            <w:vMerge/>
            <w:vAlign w:val="center"/>
          </w:tcPr>
          <w:p w14:paraId="46A592DD" w14:textId="77777777" w:rsidR="0012126C" w:rsidRDefault="0012126C" w:rsidP="00D82581">
            <w:pPr>
              <w:snapToGrid w:val="0"/>
              <w:jc w:val="center"/>
              <w:rPr>
                <w:rFonts w:ascii="Calibri" w:eastAsia="宋体" w:hAnsi="Calibri" w:cs="Times New Roman"/>
                <w:b/>
                <w:sz w:val="18"/>
                <w:szCs w:val="18"/>
              </w:rPr>
            </w:pPr>
          </w:p>
        </w:tc>
        <w:tc>
          <w:tcPr>
            <w:tcW w:w="1675" w:type="dxa"/>
            <w:vAlign w:val="center"/>
          </w:tcPr>
          <w:p w14:paraId="5900123C" w14:textId="77777777" w:rsidR="0012126C" w:rsidRDefault="0012126C" w:rsidP="00D82581">
            <w:pPr>
              <w:snapToGrid w:val="0"/>
              <w:jc w:val="center"/>
              <w:rPr>
                <w:rFonts w:ascii="Calibri" w:eastAsia="宋体" w:hAnsi="Calibri" w:cs="Times New Roman"/>
                <w:sz w:val="18"/>
                <w:szCs w:val="18"/>
              </w:rPr>
            </w:pPr>
            <w:r w:rsidRPr="007D5B03">
              <w:rPr>
                <w:rFonts w:ascii="Calibri" w:eastAsia="宋体" w:hAnsi="Calibri" w:cs="Times New Roman" w:hint="eastAsia"/>
                <w:sz w:val="18"/>
                <w:szCs w:val="18"/>
              </w:rPr>
              <w:t>市域快速轨道交通</w:t>
            </w:r>
          </w:p>
        </w:tc>
        <w:tc>
          <w:tcPr>
            <w:tcW w:w="1308" w:type="dxa"/>
            <w:vMerge/>
            <w:vAlign w:val="center"/>
          </w:tcPr>
          <w:p w14:paraId="72C85B7D" w14:textId="77777777" w:rsidR="0012126C" w:rsidRDefault="0012126C" w:rsidP="00D82581">
            <w:pPr>
              <w:snapToGrid w:val="0"/>
              <w:jc w:val="center"/>
              <w:rPr>
                <w:rFonts w:ascii="Calibri" w:eastAsia="宋体" w:hAnsi="Calibri" w:cs="Times New Roman"/>
                <w:sz w:val="18"/>
                <w:szCs w:val="18"/>
              </w:rPr>
            </w:pPr>
          </w:p>
        </w:tc>
        <w:tc>
          <w:tcPr>
            <w:tcW w:w="1309" w:type="dxa"/>
            <w:vAlign w:val="center"/>
          </w:tcPr>
          <w:p w14:paraId="0B6AC67F" w14:textId="77777777" w:rsidR="0012126C" w:rsidRDefault="0012126C" w:rsidP="00D82581">
            <w:pPr>
              <w:snapToGrid w:val="0"/>
              <w:jc w:val="center"/>
              <w:rPr>
                <w:rFonts w:ascii="Calibri" w:eastAsia="宋体" w:hAnsi="Calibri" w:cs="Times New Roman"/>
                <w:sz w:val="18"/>
                <w:szCs w:val="18"/>
              </w:rPr>
            </w:pPr>
            <w:r>
              <w:rPr>
                <w:rFonts w:ascii="Calibri" w:eastAsia="宋体" w:hAnsi="Calibri" w:cs="Times New Roman" w:hint="eastAsia"/>
                <w:sz w:val="18"/>
                <w:szCs w:val="18"/>
              </w:rPr>
              <w:t>—</w:t>
            </w:r>
          </w:p>
        </w:tc>
        <w:tc>
          <w:tcPr>
            <w:tcW w:w="1308" w:type="dxa"/>
            <w:vMerge/>
            <w:vAlign w:val="center"/>
          </w:tcPr>
          <w:p w14:paraId="1A4DA1D3" w14:textId="77777777" w:rsidR="0012126C" w:rsidRDefault="0012126C" w:rsidP="00D82581">
            <w:pPr>
              <w:snapToGrid w:val="0"/>
              <w:jc w:val="center"/>
              <w:rPr>
                <w:rFonts w:ascii="Calibri" w:eastAsia="宋体" w:hAnsi="Calibri" w:cs="Times New Roman"/>
                <w:sz w:val="18"/>
                <w:szCs w:val="18"/>
              </w:rPr>
            </w:pPr>
          </w:p>
        </w:tc>
        <w:tc>
          <w:tcPr>
            <w:tcW w:w="1309" w:type="dxa"/>
            <w:tcBorders>
              <w:right w:val="single" w:sz="4" w:space="0" w:color="auto"/>
            </w:tcBorders>
            <w:vAlign w:val="center"/>
          </w:tcPr>
          <w:p w14:paraId="2F45CB29" w14:textId="77777777" w:rsidR="0012126C" w:rsidRDefault="0012126C" w:rsidP="00D82581">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w:t>
            </w:r>
            <w:r>
              <w:rPr>
                <w:rFonts w:ascii="Calibri" w:hAnsi="Calibri" w:cs="Times New Roman" w:hint="eastAsia"/>
                <w:kern w:val="2"/>
                <w:sz w:val="18"/>
                <w:szCs w:val="18"/>
              </w:rPr>
              <w:t>6</w:t>
            </w:r>
            <w:r>
              <w:rPr>
                <w:rFonts w:ascii="Calibri" w:hAnsi="Calibri" w:cs="Times New Roman"/>
                <w:kern w:val="2"/>
                <w:sz w:val="18"/>
                <w:szCs w:val="18"/>
              </w:rPr>
              <w:t>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8F9D84" w14:textId="77777777" w:rsidR="0012126C" w:rsidRDefault="0012126C" w:rsidP="00D82581">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市域</w:t>
            </w:r>
            <w:r>
              <w:rPr>
                <w:rFonts w:ascii="Calibri" w:hAnsi="Calibri" w:cs="Times New Roman" w:hint="eastAsia"/>
                <w:kern w:val="2"/>
                <w:sz w:val="18"/>
                <w:szCs w:val="18"/>
              </w:rPr>
              <w:t>A</w:t>
            </w:r>
            <w:r>
              <w:rPr>
                <w:rFonts w:ascii="Calibri" w:hAnsi="Calibri" w:cs="Times New Roman" w:hint="eastAsia"/>
                <w:kern w:val="2"/>
                <w:sz w:val="18"/>
                <w:szCs w:val="18"/>
              </w:rPr>
              <w:t>型车、市域</w:t>
            </w:r>
            <w:r>
              <w:rPr>
                <w:rFonts w:ascii="Calibri" w:hAnsi="Calibri" w:cs="Times New Roman" w:hint="eastAsia"/>
                <w:kern w:val="2"/>
                <w:sz w:val="18"/>
                <w:szCs w:val="18"/>
              </w:rPr>
              <w:t>B</w:t>
            </w:r>
            <w:r>
              <w:rPr>
                <w:rFonts w:ascii="Calibri" w:hAnsi="Calibri" w:cs="Times New Roman" w:hint="eastAsia"/>
                <w:kern w:val="2"/>
                <w:sz w:val="18"/>
                <w:szCs w:val="18"/>
              </w:rPr>
              <w:t>型车、市域</w:t>
            </w:r>
            <w:r>
              <w:rPr>
                <w:rFonts w:ascii="Calibri" w:hAnsi="Calibri" w:cs="Times New Roman" w:hint="eastAsia"/>
                <w:kern w:val="2"/>
                <w:sz w:val="18"/>
                <w:szCs w:val="18"/>
              </w:rPr>
              <w:t>D</w:t>
            </w:r>
            <w:r>
              <w:rPr>
                <w:rFonts w:ascii="Calibri" w:hAnsi="Calibri" w:cs="Times New Roman" w:hint="eastAsia"/>
                <w:kern w:val="2"/>
                <w:sz w:val="18"/>
                <w:szCs w:val="18"/>
              </w:rPr>
              <w:t>型车</w:t>
            </w:r>
          </w:p>
        </w:tc>
        <w:tc>
          <w:tcPr>
            <w:tcW w:w="1984" w:type="dxa"/>
            <w:tcBorders>
              <w:left w:val="single" w:sz="4" w:space="0" w:color="auto"/>
            </w:tcBorders>
            <w:vAlign w:val="center"/>
          </w:tcPr>
          <w:p w14:paraId="579A9E94" w14:textId="77777777" w:rsidR="0012126C" w:rsidRDefault="0012126C" w:rsidP="00D82581">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城区段地下为主</w:t>
            </w:r>
          </w:p>
        </w:tc>
      </w:tr>
      <w:tr w:rsidR="0012126C" w14:paraId="7D3AEB6B" w14:textId="77777777" w:rsidTr="0040692F">
        <w:trPr>
          <w:trHeight w:val="397"/>
        </w:trPr>
        <w:tc>
          <w:tcPr>
            <w:tcW w:w="0" w:type="auto"/>
            <w:tcBorders>
              <w:bottom w:val="single" w:sz="4" w:space="0" w:color="auto"/>
            </w:tcBorders>
            <w:vAlign w:val="center"/>
          </w:tcPr>
          <w:p w14:paraId="5F6A8CDD" w14:textId="77777777" w:rsidR="0012126C" w:rsidRDefault="0012126C" w:rsidP="0040692F">
            <w:pPr>
              <w:snapToGrid w:val="0"/>
              <w:spacing w:line="360" w:lineRule="auto"/>
              <w:jc w:val="center"/>
              <w:rPr>
                <w:rFonts w:ascii="Calibri" w:eastAsia="宋体" w:hAnsi="Calibri" w:cs="Times New Roman"/>
                <w:b/>
                <w:sz w:val="18"/>
                <w:szCs w:val="18"/>
              </w:rPr>
            </w:pPr>
            <w:r>
              <w:rPr>
                <w:rFonts w:ascii="Calibri" w:eastAsia="宋体" w:hAnsi="Calibri" w:cs="Times New Roman"/>
                <w:b/>
                <w:sz w:val="18"/>
                <w:szCs w:val="18"/>
              </w:rPr>
              <w:t>10</w:t>
            </w:r>
          </w:p>
        </w:tc>
        <w:tc>
          <w:tcPr>
            <w:tcW w:w="2778" w:type="dxa"/>
            <w:gridSpan w:val="2"/>
            <w:tcBorders>
              <w:bottom w:val="single" w:sz="4" w:space="0" w:color="auto"/>
            </w:tcBorders>
            <w:vAlign w:val="center"/>
          </w:tcPr>
          <w:p w14:paraId="15AAE642" w14:textId="77777777" w:rsidR="0012126C" w:rsidRDefault="0012126C" w:rsidP="0012126C">
            <w:pPr>
              <w:snapToGrid w:val="0"/>
              <w:jc w:val="center"/>
              <w:rPr>
                <w:rFonts w:ascii="Calibri" w:eastAsia="宋体" w:hAnsi="Calibri" w:cs="Times New Roman"/>
                <w:b/>
                <w:sz w:val="18"/>
                <w:szCs w:val="18"/>
              </w:rPr>
            </w:pPr>
            <w:r w:rsidRPr="0093277F">
              <w:rPr>
                <w:rFonts w:ascii="Calibri" w:eastAsia="宋体" w:hAnsi="Calibri" w:cs="Times New Roman" w:hint="eastAsia"/>
                <w:b/>
                <w:sz w:val="18"/>
                <w:szCs w:val="18"/>
              </w:rPr>
              <w:t>高速磁浮系统</w:t>
            </w:r>
          </w:p>
        </w:tc>
        <w:tc>
          <w:tcPr>
            <w:tcW w:w="1308" w:type="dxa"/>
            <w:tcBorders>
              <w:bottom w:val="single" w:sz="4" w:space="0" w:color="auto"/>
            </w:tcBorders>
            <w:vAlign w:val="center"/>
          </w:tcPr>
          <w:p w14:paraId="58504200" w14:textId="7240B224"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市域和都市圈</w:t>
            </w:r>
          </w:p>
        </w:tc>
        <w:tc>
          <w:tcPr>
            <w:tcW w:w="1309" w:type="dxa"/>
            <w:tcBorders>
              <w:bottom w:val="single" w:sz="4" w:space="0" w:color="auto"/>
            </w:tcBorders>
            <w:vAlign w:val="center"/>
          </w:tcPr>
          <w:p w14:paraId="1A00D38B" w14:textId="2BA79E17"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sz w:val="18"/>
                <w:szCs w:val="18"/>
              </w:rPr>
              <w:t>—</w:t>
            </w:r>
          </w:p>
        </w:tc>
        <w:tc>
          <w:tcPr>
            <w:tcW w:w="1308" w:type="dxa"/>
            <w:tcBorders>
              <w:bottom w:val="single" w:sz="4" w:space="0" w:color="auto"/>
            </w:tcBorders>
            <w:vAlign w:val="center"/>
          </w:tcPr>
          <w:p w14:paraId="2CC0314C" w14:textId="46ABA0AE" w:rsidR="0012126C" w:rsidRDefault="0012126C" w:rsidP="0012126C">
            <w:pPr>
              <w:snapToGrid w:val="0"/>
              <w:jc w:val="center"/>
              <w:rPr>
                <w:rFonts w:ascii="Calibri" w:eastAsia="宋体" w:hAnsi="Calibri" w:cs="Times New Roman"/>
                <w:sz w:val="18"/>
                <w:szCs w:val="18"/>
              </w:rPr>
            </w:pPr>
            <w:r>
              <w:rPr>
                <w:rFonts w:ascii="Calibri" w:eastAsia="宋体" w:hAnsi="Calibri" w:cs="Times New Roman" w:hint="eastAsia"/>
                <w:sz w:val="18"/>
                <w:szCs w:val="18"/>
              </w:rPr>
              <w:t>磁浮系统</w:t>
            </w:r>
          </w:p>
        </w:tc>
        <w:tc>
          <w:tcPr>
            <w:tcW w:w="1309" w:type="dxa"/>
            <w:tcBorders>
              <w:bottom w:val="single" w:sz="4" w:space="0" w:color="auto"/>
              <w:right w:val="single" w:sz="4" w:space="0" w:color="auto"/>
            </w:tcBorders>
            <w:vAlign w:val="center"/>
          </w:tcPr>
          <w:p w14:paraId="642FF41E" w14:textId="29D9D62D" w:rsidR="0012126C" w:rsidRPr="008B3EB7" w:rsidRDefault="0012126C" w:rsidP="0012126C">
            <w:pPr>
              <w:snapToGrid w:val="0"/>
              <w:jc w:val="center"/>
              <w:rPr>
                <w:rFonts w:ascii="Calibri" w:eastAsia="宋体" w:hAnsi="Calibri" w:cs="Times New Roman"/>
                <w:sz w:val="18"/>
                <w:szCs w:val="18"/>
                <w:highlight w:val="yellow"/>
              </w:rPr>
            </w:pPr>
            <w:r w:rsidRPr="0093277F">
              <w:rPr>
                <w:rFonts w:ascii="Calibri" w:eastAsia="宋体" w:hAnsi="Calibri" w:cs="Times New Roman" w:hint="eastAsia"/>
                <w:sz w:val="18"/>
                <w:szCs w:val="18"/>
              </w:rPr>
              <w:t>≥</w:t>
            </w:r>
            <w:r w:rsidR="008B3EB7" w:rsidRPr="0093277F">
              <w:rPr>
                <w:rFonts w:ascii="Calibri" w:eastAsia="宋体" w:hAnsi="Calibri" w:cs="Times New Roman"/>
                <w:sz w:val="18"/>
                <w:szCs w:val="18"/>
              </w:rPr>
              <w:t>200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B515FE"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常导高速磁浮车、超导高速磁浮车</w:t>
            </w:r>
          </w:p>
        </w:tc>
        <w:tc>
          <w:tcPr>
            <w:tcW w:w="1984" w:type="dxa"/>
            <w:tcBorders>
              <w:left w:val="single" w:sz="4" w:space="0" w:color="auto"/>
              <w:bottom w:val="single" w:sz="4" w:space="0" w:color="auto"/>
            </w:tcBorders>
            <w:vAlign w:val="center"/>
          </w:tcPr>
          <w:p w14:paraId="241964C0" w14:textId="77777777" w:rsidR="0012126C" w:rsidRDefault="0012126C" w:rsidP="0012126C">
            <w:pPr>
              <w:pStyle w:val="a9"/>
              <w:spacing w:before="0" w:beforeAutospacing="0" w:after="0" w:afterAutospacing="0"/>
              <w:jc w:val="center"/>
              <w:rPr>
                <w:rFonts w:ascii="Calibri" w:hAnsi="Calibri" w:cs="Times New Roman"/>
                <w:kern w:val="2"/>
                <w:sz w:val="18"/>
                <w:szCs w:val="18"/>
              </w:rPr>
            </w:pPr>
            <w:r>
              <w:rPr>
                <w:rFonts w:ascii="Calibri" w:hAnsi="Calibri" w:cs="Times New Roman" w:hint="eastAsia"/>
                <w:kern w:val="2"/>
                <w:sz w:val="18"/>
                <w:szCs w:val="18"/>
              </w:rPr>
              <w:t>高架为主</w:t>
            </w:r>
          </w:p>
        </w:tc>
      </w:tr>
      <w:tr w:rsidR="0012126C" w14:paraId="6BA2336C" w14:textId="77777777" w:rsidTr="00354CBC">
        <w:trPr>
          <w:trHeight w:val="397"/>
        </w:trPr>
        <w:tc>
          <w:tcPr>
            <w:tcW w:w="13997" w:type="dxa"/>
            <w:gridSpan w:val="9"/>
            <w:shd w:val="clear" w:color="auto" w:fill="auto"/>
            <w:vAlign w:val="center"/>
          </w:tcPr>
          <w:p w14:paraId="5866679F" w14:textId="1CCFD3FA" w:rsidR="0012126C" w:rsidRDefault="0012126C" w:rsidP="0012126C">
            <w:pPr>
              <w:pStyle w:val="a9"/>
              <w:spacing w:before="0" w:beforeAutospacing="0" w:after="0" w:afterAutospacing="0"/>
              <w:rPr>
                <w:rFonts w:ascii="Calibri" w:hAnsi="Calibri" w:cs="Times New Roman"/>
                <w:kern w:val="2"/>
                <w:sz w:val="18"/>
                <w:szCs w:val="18"/>
              </w:rPr>
            </w:pPr>
            <w:r w:rsidRPr="00354CBC">
              <w:rPr>
                <w:rFonts w:hint="eastAsia"/>
                <w:sz w:val="18"/>
                <w:szCs w:val="18"/>
              </w:rPr>
              <w:t>注：</w:t>
            </w:r>
            <w:r>
              <w:rPr>
                <w:rFonts w:hint="eastAsia"/>
                <w:sz w:val="18"/>
                <w:szCs w:val="18"/>
              </w:rPr>
              <w:t>市域和都市圈</w:t>
            </w:r>
            <w:r w:rsidRPr="00354CBC">
              <w:rPr>
                <w:rFonts w:hint="eastAsia"/>
                <w:sz w:val="18"/>
                <w:szCs w:val="18"/>
              </w:rPr>
              <w:t>轨道系统目前可选用中运能系统，但随</w:t>
            </w:r>
            <w:r>
              <w:rPr>
                <w:rFonts w:hint="eastAsia"/>
                <w:sz w:val="18"/>
                <w:szCs w:val="18"/>
              </w:rPr>
              <w:t>着城镇化进程，可发展成为大运能</w:t>
            </w:r>
            <w:r w:rsidRPr="00354CBC">
              <w:rPr>
                <w:rFonts w:hint="eastAsia"/>
                <w:sz w:val="18"/>
                <w:szCs w:val="18"/>
              </w:rPr>
              <w:t>系统，故暂不规定运能等级。</w:t>
            </w:r>
          </w:p>
        </w:tc>
      </w:tr>
    </w:tbl>
    <w:p w14:paraId="489BAF51" w14:textId="77777777" w:rsidR="00B54411" w:rsidRDefault="001B4977">
      <w:pPr>
        <w:tabs>
          <w:tab w:val="left" w:pos="9615"/>
        </w:tabs>
      </w:pPr>
      <w:r>
        <w:tab/>
      </w:r>
    </w:p>
    <w:p w14:paraId="17A1A4A6" w14:textId="300F748B" w:rsidR="00B54411" w:rsidRPr="0012126C" w:rsidRDefault="00B54411">
      <w:pPr>
        <w:tabs>
          <w:tab w:val="left" w:pos="9615"/>
        </w:tabs>
      </w:pPr>
    </w:p>
    <w:sectPr w:rsidR="00B54411" w:rsidRPr="0012126C">
      <w:pgSz w:w="16838" w:h="11906" w:orient="landscape"/>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20B80" w14:textId="77777777" w:rsidR="00DA09A0" w:rsidRDefault="00DA09A0">
      <w:r>
        <w:separator/>
      </w:r>
    </w:p>
  </w:endnote>
  <w:endnote w:type="continuationSeparator" w:id="0">
    <w:p w14:paraId="457055AB" w14:textId="77777777" w:rsidR="00DA09A0" w:rsidRDefault="00DA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110678"/>
    </w:sdtPr>
    <w:sdtEndPr/>
    <w:sdtContent>
      <w:p w14:paraId="349E2F2E" w14:textId="77777777" w:rsidR="00B54411" w:rsidRDefault="001B4977">
        <w:pPr>
          <w:pStyle w:val="a6"/>
          <w:jc w:val="center"/>
        </w:pPr>
        <w:r>
          <w:fldChar w:fldCharType="begin"/>
        </w:r>
        <w:r>
          <w:instrText>PAGE   \* MERGEFORMAT</w:instrText>
        </w:r>
        <w:r>
          <w:fldChar w:fldCharType="separate"/>
        </w:r>
        <w:r w:rsidR="00DA09A0" w:rsidRPr="00DA09A0">
          <w:rPr>
            <w:noProof/>
            <w:lang w:val="zh-CN"/>
          </w:rPr>
          <w:t>1</w:t>
        </w:r>
        <w:r>
          <w:fldChar w:fldCharType="end"/>
        </w:r>
      </w:p>
    </w:sdtContent>
  </w:sdt>
  <w:p w14:paraId="3384BAEC" w14:textId="77777777" w:rsidR="00B54411" w:rsidRDefault="00B544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28BD5" w14:textId="77777777" w:rsidR="00DA09A0" w:rsidRDefault="00DA09A0">
      <w:r>
        <w:separator/>
      </w:r>
    </w:p>
  </w:footnote>
  <w:footnote w:type="continuationSeparator" w:id="0">
    <w:p w14:paraId="579C3E40" w14:textId="77777777" w:rsidR="00DA09A0" w:rsidRDefault="00DA0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FF391"/>
    <w:multiLevelType w:val="singleLevel"/>
    <w:tmpl w:val="26DFF391"/>
    <w:lvl w:ilvl="0">
      <w:start w:val="3"/>
      <w:numFmt w:val="decimal"/>
      <w:suff w:val="nothing"/>
      <w:lvlText w:val="%1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YWMzODczNzVmMDhmNDc4NDEwNWMzMmRmNmU3ODUifQ=="/>
  </w:docVars>
  <w:rsids>
    <w:rsidRoot w:val="001F7AC2"/>
    <w:rsid w:val="00002300"/>
    <w:rsid w:val="00007138"/>
    <w:rsid w:val="000114DD"/>
    <w:rsid w:val="00013E0E"/>
    <w:rsid w:val="00017406"/>
    <w:rsid w:val="00023DEE"/>
    <w:rsid w:val="000273B7"/>
    <w:rsid w:val="00031190"/>
    <w:rsid w:val="00034FCC"/>
    <w:rsid w:val="00037F61"/>
    <w:rsid w:val="0004205E"/>
    <w:rsid w:val="00042FE2"/>
    <w:rsid w:val="0004414F"/>
    <w:rsid w:val="0004453A"/>
    <w:rsid w:val="00044F07"/>
    <w:rsid w:val="000460D4"/>
    <w:rsid w:val="00046F3C"/>
    <w:rsid w:val="00047177"/>
    <w:rsid w:val="00047F44"/>
    <w:rsid w:val="00052F92"/>
    <w:rsid w:val="0005347F"/>
    <w:rsid w:val="000628A5"/>
    <w:rsid w:val="00062BDD"/>
    <w:rsid w:val="00071C87"/>
    <w:rsid w:val="00071FFC"/>
    <w:rsid w:val="000761B6"/>
    <w:rsid w:val="000853F5"/>
    <w:rsid w:val="000855CF"/>
    <w:rsid w:val="000872DA"/>
    <w:rsid w:val="000938A0"/>
    <w:rsid w:val="000941B6"/>
    <w:rsid w:val="0009460B"/>
    <w:rsid w:val="00096085"/>
    <w:rsid w:val="000A1A36"/>
    <w:rsid w:val="000A240D"/>
    <w:rsid w:val="000A3BC6"/>
    <w:rsid w:val="000A6BDA"/>
    <w:rsid w:val="000B0448"/>
    <w:rsid w:val="000B053C"/>
    <w:rsid w:val="000B11E6"/>
    <w:rsid w:val="000B1F2C"/>
    <w:rsid w:val="000B36C2"/>
    <w:rsid w:val="000B686E"/>
    <w:rsid w:val="000C24B1"/>
    <w:rsid w:val="000C55D2"/>
    <w:rsid w:val="000C794A"/>
    <w:rsid w:val="000D1EAA"/>
    <w:rsid w:val="000D5D18"/>
    <w:rsid w:val="000D6C35"/>
    <w:rsid w:val="000E5C9A"/>
    <w:rsid w:val="000E60FC"/>
    <w:rsid w:val="000E6F86"/>
    <w:rsid w:val="000E7794"/>
    <w:rsid w:val="000E7CE8"/>
    <w:rsid w:val="00101717"/>
    <w:rsid w:val="00111B93"/>
    <w:rsid w:val="00111E7A"/>
    <w:rsid w:val="00120A43"/>
    <w:rsid w:val="0012126C"/>
    <w:rsid w:val="00122041"/>
    <w:rsid w:val="001241C0"/>
    <w:rsid w:val="00125863"/>
    <w:rsid w:val="00131C8A"/>
    <w:rsid w:val="00131E60"/>
    <w:rsid w:val="00133CA4"/>
    <w:rsid w:val="001416E5"/>
    <w:rsid w:val="00144A79"/>
    <w:rsid w:val="001518CF"/>
    <w:rsid w:val="00153845"/>
    <w:rsid w:val="00155F35"/>
    <w:rsid w:val="00162936"/>
    <w:rsid w:val="00163C13"/>
    <w:rsid w:val="00171C76"/>
    <w:rsid w:val="00172523"/>
    <w:rsid w:val="001748E0"/>
    <w:rsid w:val="00175DD1"/>
    <w:rsid w:val="00176901"/>
    <w:rsid w:val="001814FF"/>
    <w:rsid w:val="00181CA8"/>
    <w:rsid w:val="00186112"/>
    <w:rsid w:val="00186D42"/>
    <w:rsid w:val="00191692"/>
    <w:rsid w:val="00192F35"/>
    <w:rsid w:val="001948C6"/>
    <w:rsid w:val="001A1920"/>
    <w:rsid w:val="001A21D6"/>
    <w:rsid w:val="001A40B3"/>
    <w:rsid w:val="001B4977"/>
    <w:rsid w:val="001C07D7"/>
    <w:rsid w:val="001C0903"/>
    <w:rsid w:val="001C31BB"/>
    <w:rsid w:val="001C48EC"/>
    <w:rsid w:val="001C5C5E"/>
    <w:rsid w:val="001F055B"/>
    <w:rsid w:val="001F0EC8"/>
    <w:rsid w:val="001F2B9B"/>
    <w:rsid w:val="001F7AC2"/>
    <w:rsid w:val="00201C3E"/>
    <w:rsid w:val="00202060"/>
    <w:rsid w:val="00204343"/>
    <w:rsid w:val="002050C8"/>
    <w:rsid w:val="00206AF1"/>
    <w:rsid w:val="00213EFF"/>
    <w:rsid w:val="00222D4B"/>
    <w:rsid w:val="00225C3D"/>
    <w:rsid w:val="002304A8"/>
    <w:rsid w:val="00233D08"/>
    <w:rsid w:val="00254D00"/>
    <w:rsid w:val="00256B6A"/>
    <w:rsid w:val="0026190C"/>
    <w:rsid w:val="00263AB5"/>
    <w:rsid w:val="00264618"/>
    <w:rsid w:val="00272595"/>
    <w:rsid w:val="00275B69"/>
    <w:rsid w:val="002766BB"/>
    <w:rsid w:val="00277F68"/>
    <w:rsid w:val="00280BDC"/>
    <w:rsid w:val="00281A54"/>
    <w:rsid w:val="00281D25"/>
    <w:rsid w:val="00282259"/>
    <w:rsid w:val="0028279E"/>
    <w:rsid w:val="00283A8E"/>
    <w:rsid w:val="0028628A"/>
    <w:rsid w:val="00292947"/>
    <w:rsid w:val="002939D8"/>
    <w:rsid w:val="00294AC0"/>
    <w:rsid w:val="00294F87"/>
    <w:rsid w:val="002A4B73"/>
    <w:rsid w:val="002A579A"/>
    <w:rsid w:val="002A7263"/>
    <w:rsid w:val="002B1675"/>
    <w:rsid w:val="002B177F"/>
    <w:rsid w:val="002B1E8C"/>
    <w:rsid w:val="002B2DF6"/>
    <w:rsid w:val="002B7A2C"/>
    <w:rsid w:val="002C02CE"/>
    <w:rsid w:val="002C3303"/>
    <w:rsid w:val="002C3AEF"/>
    <w:rsid w:val="002C6527"/>
    <w:rsid w:val="002C65B2"/>
    <w:rsid w:val="002E1C9C"/>
    <w:rsid w:val="002E357B"/>
    <w:rsid w:val="002E4E4E"/>
    <w:rsid w:val="002E4EE3"/>
    <w:rsid w:val="002E7654"/>
    <w:rsid w:val="002F1A33"/>
    <w:rsid w:val="002F3883"/>
    <w:rsid w:val="002F5557"/>
    <w:rsid w:val="00322F1D"/>
    <w:rsid w:val="00326D24"/>
    <w:rsid w:val="0032776B"/>
    <w:rsid w:val="003317FB"/>
    <w:rsid w:val="00337CB0"/>
    <w:rsid w:val="00341A33"/>
    <w:rsid w:val="003422F7"/>
    <w:rsid w:val="00343FBF"/>
    <w:rsid w:val="0034405A"/>
    <w:rsid w:val="0034473C"/>
    <w:rsid w:val="0034747E"/>
    <w:rsid w:val="00347ED2"/>
    <w:rsid w:val="003506E5"/>
    <w:rsid w:val="00354CBC"/>
    <w:rsid w:val="00357988"/>
    <w:rsid w:val="00372122"/>
    <w:rsid w:val="003728F0"/>
    <w:rsid w:val="00377464"/>
    <w:rsid w:val="00382632"/>
    <w:rsid w:val="0038291D"/>
    <w:rsid w:val="003836FE"/>
    <w:rsid w:val="00390E07"/>
    <w:rsid w:val="00395CB0"/>
    <w:rsid w:val="003A036E"/>
    <w:rsid w:val="003B37CC"/>
    <w:rsid w:val="003B4833"/>
    <w:rsid w:val="003B7A4B"/>
    <w:rsid w:val="003B7F03"/>
    <w:rsid w:val="003C0153"/>
    <w:rsid w:val="003C0FB1"/>
    <w:rsid w:val="003C30F5"/>
    <w:rsid w:val="003C55E0"/>
    <w:rsid w:val="003C65F7"/>
    <w:rsid w:val="003C7641"/>
    <w:rsid w:val="003D60F1"/>
    <w:rsid w:val="003D765A"/>
    <w:rsid w:val="003E0B94"/>
    <w:rsid w:val="003E0E2D"/>
    <w:rsid w:val="003E293E"/>
    <w:rsid w:val="003E45AD"/>
    <w:rsid w:val="003E4919"/>
    <w:rsid w:val="00400665"/>
    <w:rsid w:val="0040692F"/>
    <w:rsid w:val="00411C17"/>
    <w:rsid w:val="00413360"/>
    <w:rsid w:val="00417297"/>
    <w:rsid w:val="004172C4"/>
    <w:rsid w:val="00430636"/>
    <w:rsid w:val="00430FCE"/>
    <w:rsid w:val="004313FF"/>
    <w:rsid w:val="00431A9E"/>
    <w:rsid w:val="004327F3"/>
    <w:rsid w:val="00433F74"/>
    <w:rsid w:val="004343AF"/>
    <w:rsid w:val="0043540F"/>
    <w:rsid w:val="00440C61"/>
    <w:rsid w:val="00440C90"/>
    <w:rsid w:val="004436D9"/>
    <w:rsid w:val="00446361"/>
    <w:rsid w:val="00446F99"/>
    <w:rsid w:val="004510B0"/>
    <w:rsid w:val="00451FC3"/>
    <w:rsid w:val="00456FD3"/>
    <w:rsid w:val="00462139"/>
    <w:rsid w:val="00463D59"/>
    <w:rsid w:val="00466E01"/>
    <w:rsid w:val="00467701"/>
    <w:rsid w:val="004722F5"/>
    <w:rsid w:val="0048465C"/>
    <w:rsid w:val="00485A6B"/>
    <w:rsid w:val="004A12D1"/>
    <w:rsid w:val="004A3FE6"/>
    <w:rsid w:val="004B1E8C"/>
    <w:rsid w:val="004B2190"/>
    <w:rsid w:val="004B4E22"/>
    <w:rsid w:val="004B5155"/>
    <w:rsid w:val="004B534E"/>
    <w:rsid w:val="004B6ACF"/>
    <w:rsid w:val="004B6DA1"/>
    <w:rsid w:val="004C10EF"/>
    <w:rsid w:val="004C5C11"/>
    <w:rsid w:val="004C7641"/>
    <w:rsid w:val="004C7E68"/>
    <w:rsid w:val="004D0458"/>
    <w:rsid w:val="004D04BF"/>
    <w:rsid w:val="004D07C4"/>
    <w:rsid w:val="004D1B8F"/>
    <w:rsid w:val="004D300A"/>
    <w:rsid w:val="004E0FF5"/>
    <w:rsid w:val="004E1408"/>
    <w:rsid w:val="004E4204"/>
    <w:rsid w:val="004F05C7"/>
    <w:rsid w:val="004F09B5"/>
    <w:rsid w:val="004F0AB3"/>
    <w:rsid w:val="004F1967"/>
    <w:rsid w:val="00501432"/>
    <w:rsid w:val="005030F0"/>
    <w:rsid w:val="00504FB1"/>
    <w:rsid w:val="00505649"/>
    <w:rsid w:val="00507702"/>
    <w:rsid w:val="005166C9"/>
    <w:rsid w:val="00524397"/>
    <w:rsid w:val="005256AB"/>
    <w:rsid w:val="00526556"/>
    <w:rsid w:val="00526E32"/>
    <w:rsid w:val="00531000"/>
    <w:rsid w:val="00533113"/>
    <w:rsid w:val="00533E31"/>
    <w:rsid w:val="00541DD2"/>
    <w:rsid w:val="00545D9B"/>
    <w:rsid w:val="005474AE"/>
    <w:rsid w:val="005504DE"/>
    <w:rsid w:val="0055078B"/>
    <w:rsid w:val="00555695"/>
    <w:rsid w:val="00555F7D"/>
    <w:rsid w:val="0056306E"/>
    <w:rsid w:val="0056418D"/>
    <w:rsid w:val="00564EF2"/>
    <w:rsid w:val="00567914"/>
    <w:rsid w:val="00567F18"/>
    <w:rsid w:val="005711DC"/>
    <w:rsid w:val="005721AF"/>
    <w:rsid w:val="00584A15"/>
    <w:rsid w:val="00584A1B"/>
    <w:rsid w:val="005862F9"/>
    <w:rsid w:val="005934F6"/>
    <w:rsid w:val="00594438"/>
    <w:rsid w:val="005A46CF"/>
    <w:rsid w:val="005A662B"/>
    <w:rsid w:val="005B0A4C"/>
    <w:rsid w:val="005B6250"/>
    <w:rsid w:val="005B6734"/>
    <w:rsid w:val="005C0C90"/>
    <w:rsid w:val="005D22D2"/>
    <w:rsid w:val="005D5196"/>
    <w:rsid w:val="005D6336"/>
    <w:rsid w:val="005E44B7"/>
    <w:rsid w:val="005F44B8"/>
    <w:rsid w:val="005F7B38"/>
    <w:rsid w:val="006159C0"/>
    <w:rsid w:val="0061656D"/>
    <w:rsid w:val="0062271A"/>
    <w:rsid w:val="00624929"/>
    <w:rsid w:val="00633733"/>
    <w:rsid w:val="00634CB3"/>
    <w:rsid w:val="00645F3C"/>
    <w:rsid w:val="00654BB0"/>
    <w:rsid w:val="0065501D"/>
    <w:rsid w:val="00657D2F"/>
    <w:rsid w:val="006608EE"/>
    <w:rsid w:val="00662A1D"/>
    <w:rsid w:val="00663F10"/>
    <w:rsid w:val="00664549"/>
    <w:rsid w:val="00665992"/>
    <w:rsid w:val="00666087"/>
    <w:rsid w:val="00677981"/>
    <w:rsid w:val="006837CF"/>
    <w:rsid w:val="0068396A"/>
    <w:rsid w:val="006921C1"/>
    <w:rsid w:val="006922C1"/>
    <w:rsid w:val="0069271A"/>
    <w:rsid w:val="00696248"/>
    <w:rsid w:val="00696A93"/>
    <w:rsid w:val="006A3841"/>
    <w:rsid w:val="006B13D5"/>
    <w:rsid w:val="006B2B7D"/>
    <w:rsid w:val="006B327F"/>
    <w:rsid w:val="006B4849"/>
    <w:rsid w:val="006B5679"/>
    <w:rsid w:val="006B73E3"/>
    <w:rsid w:val="006C225D"/>
    <w:rsid w:val="006C4BF5"/>
    <w:rsid w:val="006D486D"/>
    <w:rsid w:val="006D5A6A"/>
    <w:rsid w:val="006D78C9"/>
    <w:rsid w:val="006E2DD6"/>
    <w:rsid w:val="006E30E5"/>
    <w:rsid w:val="006E33E7"/>
    <w:rsid w:val="006F1DE6"/>
    <w:rsid w:val="006F3E7F"/>
    <w:rsid w:val="006F5D32"/>
    <w:rsid w:val="006F65BA"/>
    <w:rsid w:val="00706FA5"/>
    <w:rsid w:val="0071048D"/>
    <w:rsid w:val="0071163A"/>
    <w:rsid w:val="00715E94"/>
    <w:rsid w:val="007163C1"/>
    <w:rsid w:val="00717CE1"/>
    <w:rsid w:val="00720FEF"/>
    <w:rsid w:val="0072132C"/>
    <w:rsid w:val="00722B77"/>
    <w:rsid w:val="00724455"/>
    <w:rsid w:val="00732E3C"/>
    <w:rsid w:val="0073706B"/>
    <w:rsid w:val="00751430"/>
    <w:rsid w:val="00751C3D"/>
    <w:rsid w:val="007559E1"/>
    <w:rsid w:val="007638FF"/>
    <w:rsid w:val="007735BB"/>
    <w:rsid w:val="00781AAC"/>
    <w:rsid w:val="007859DE"/>
    <w:rsid w:val="00787EDA"/>
    <w:rsid w:val="007962A3"/>
    <w:rsid w:val="007A40B5"/>
    <w:rsid w:val="007A5FAE"/>
    <w:rsid w:val="007B2B0C"/>
    <w:rsid w:val="007B4AAF"/>
    <w:rsid w:val="007B5B04"/>
    <w:rsid w:val="007B5BBA"/>
    <w:rsid w:val="007C0037"/>
    <w:rsid w:val="007C0DE8"/>
    <w:rsid w:val="007C1A79"/>
    <w:rsid w:val="007C339D"/>
    <w:rsid w:val="007C33E0"/>
    <w:rsid w:val="007D1F7E"/>
    <w:rsid w:val="007D5B03"/>
    <w:rsid w:val="007E05F0"/>
    <w:rsid w:val="007E0F25"/>
    <w:rsid w:val="007E14BD"/>
    <w:rsid w:val="007E173E"/>
    <w:rsid w:val="007E242B"/>
    <w:rsid w:val="007E319D"/>
    <w:rsid w:val="007E3F65"/>
    <w:rsid w:val="007E5F43"/>
    <w:rsid w:val="007F092A"/>
    <w:rsid w:val="007F57D4"/>
    <w:rsid w:val="007F66AD"/>
    <w:rsid w:val="008002BE"/>
    <w:rsid w:val="008027F8"/>
    <w:rsid w:val="00802FB1"/>
    <w:rsid w:val="008047A5"/>
    <w:rsid w:val="00804E83"/>
    <w:rsid w:val="00806437"/>
    <w:rsid w:val="00832806"/>
    <w:rsid w:val="008415AF"/>
    <w:rsid w:val="00844E99"/>
    <w:rsid w:val="00845372"/>
    <w:rsid w:val="00847726"/>
    <w:rsid w:val="008569D1"/>
    <w:rsid w:val="00857301"/>
    <w:rsid w:val="00857916"/>
    <w:rsid w:val="00857EBF"/>
    <w:rsid w:val="0086080F"/>
    <w:rsid w:val="00860842"/>
    <w:rsid w:val="00860C35"/>
    <w:rsid w:val="00862223"/>
    <w:rsid w:val="00863776"/>
    <w:rsid w:val="008653D3"/>
    <w:rsid w:val="00870A9D"/>
    <w:rsid w:val="008715DE"/>
    <w:rsid w:val="00876E49"/>
    <w:rsid w:val="00883527"/>
    <w:rsid w:val="0088589B"/>
    <w:rsid w:val="00893038"/>
    <w:rsid w:val="0089439E"/>
    <w:rsid w:val="00896139"/>
    <w:rsid w:val="008962B6"/>
    <w:rsid w:val="008A1FA3"/>
    <w:rsid w:val="008B048D"/>
    <w:rsid w:val="008B1894"/>
    <w:rsid w:val="008B2D37"/>
    <w:rsid w:val="008B3EB7"/>
    <w:rsid w:val="008C0DF8"/>
    <w:rsid w:val="008C3485"/>
    <w:rsid w:val="008D0C2B"/>
    <w:rsid w:val="008D5B1B"/>
    <w:rsid w:val="008D7ACE"/>
    <w:rsid w:val="008F2D73"/>
    <w:rsid w:val="008F49A2"/>
    <w:rsid w:val="00903341"/>
    <w:rsid w:val="0090566C"/>
    <w:rsid w:val="009069E7"/>
    <w:rsid w:val="00906DD6"/>
    <w:rsid w:val="0091288E"/>
    <w:rsid w:val="00912890"/>
    <w:rsid w:val="00917D4A"/>
    <w:rsid w:val="009212D7"/>
    <w:rsid w:val="009218B4"/>
    <w:rsid w:val="009232CA"/>
    <w:rsid w:val="00923DE7"/>
    <w:rsid w:val="0093277F"/>
    <w:rsid w:val="00942A8C"/>
    <w:rsid w:val="00945A2B"/>
    <w:rsid w:val="00946E5E"/>
    <w:rsid w:val="009545A4"/>
    <w:rsid w:val="00955B39"/>
    <w:rsid w:val="00970C6C"/>
    <w:rsid w:val="009729AD"/>
    <w:rsid w:val="009729CC"/>
    <w:rsid w:val="00974052"/>
    <w:rsid w:val="009743C0"/>
    <w:rsid w:val="0098520F"/>
    <w:rsid w:val="00985213"/>
    <w:rsid w:val="00997A6E"/>
    <w:rsid w:val="009A2C35"/>
    <w:rsid w:val="009A582B"/>
    <w:rsid w:val="009A742C"/>
    <w:rsid w:val="009B2CAA"/>
    <w:rsid w:val="009B4A83"/>
    <w:rsid w:val="009B7279"/>
    <w:rsid w:val="009C1723"/>
    <w:rsid w:val="009C1C77"/>
    <w:rsid w:val="009C58D0"/>
    <w:rsid w:val="009D1F0F"/>
    <w:rsid w:val="009D29CF"/>
    <w:rsid w:val="009D757F"/>
    <w:rsid w:val="009E1493"/>
    <w:rsid w:val="009E4FFA"/>
    <w:rsid w:val="009E5534"/>
    <w:rsid w:val="009E74A5"/>
    <w:rsid w:val="009E7916"/>
    <w:rsid w:val="009F29FB"/>
    <w:rsid w:val="00A03C26"/>
    <w:rsid w:val="00A03FA7"/>
    <w:rsid w:val="00A0417C"/>
    <w:rsid w:val="00A10743"/>
    <w:rsid w:val="00A14490"/>
    <w:rsid w:val="00A1540C"/>
    <w:rsid w:val="00A217E3"/>
    <w:rsid w:val="00A24DCF"/>
    <w:rsid w:val="00A31F16"/>
    <w:rsid w:val="00A36B97"/>
    <w:rsid w:val="00A37EB5"/>
    <w:rsid w:val="00A43E8F"/>
    <w:rsid w:val="00A452AA"/>
    <w:rsid w:val="00A4782E"/>
    <w:rsid w:val="00A50FEB"/>
    <w:rsid w:val="00A51083"/>
    <w:rsid w:val="00A5406B"/>
    <w:rsid w:val="00A60468"/>
    <w:rsid w:val="00A610CE"/>
    <w:rsid w:val="00A64663"/>
    <w:rsid w:val="00A67F99"/>
    <w:rsid w:val="00A76C3E"/>
    <w:rsid w:val="00A819AC"/>
    <w:rsid w:val="00A85140"/>
    <w:rsid w:val="00A93834"/>
    <w:rsid w:val="00AA5C73"/>
    <w:rsid w:val="00AA6648"/>
    <w:rsid w:val="00AA7369"/>
    <w:rsid w:val="00AA7FF9"/>
    <w:rsid w:val="00AB2182"/>
    <w:rsid w:val="00AB3A20"/>
    <w:rsid w:val="00AC1E56"/>
    <w:rsid w:val="00AC23AD"/>
    <w:rsid w:val="00AC31ED"/>
    <w:rsid w:val="00AC4940"/>
    <w:rsid w:val="00AD079E"/>
    <w:rsid w:val="00AD1A61"/>
    <w:rsid w:val="00AE1115"/>
    <w:rsid w:val="00AE222F"/>
    <w:rsid w:val="00AE2E28"/>
    <w:rsid w:val="00AE6638"/>
    <w:rsid w:val="00AF214D"/>
    <w:rsid w:val="00AF318E"/>
    <w:rsid w:val="00AF3917"/>
    <w:rsid w:val="00AF422A"/>
    <w:rsid w:val="00AF4E32"/>
    <w:rsid w:val="00AF62F4"/>
    <w:rsid w:val="00B01A1E"/>
    <w:rsid w:val="00B077C8"/>
    <w:rsid w:val="00B11451"/>
    <w:rsid w:val="00B153D3"/>
    <w:rsid w:val="00B22F7A"/>
    <w:rsid w:val="00B24588"/>
    <w:rsid w:val="00B24F44"/>
    <w:rsid w:val="00B26859"/>
    <w:rsid w:val="00B27123"/>
    <w:rsid w:val="00B32D77"/>
    <w:rsid w:val="00B33C3C"/>
    <w:rsid w:val="00B34C21"/>
    <w:rsid w:val="00B35352"/>
    <w:rsid w:val="00B36DF3"/>
    <w:rsid w:val="00B40630"/>
    <w:rsid w:val="00B417A3"/>
    <w:rsid w:val="00B4190B"/>
    <w:rsid w:val="00B4214E"/>
    <w:rsid w:val="00B42390"/>
    <w:rsid w:val="00B50F62"/>
    <w:rsid w:val="00B54411"/>
    <w:rsid w:val="00B61157"/>
    <w:rsid w:val="00B64AA1"/>
    <w:rsid w:val="00B64CD3"/>
    <w:rsid w:val="00B76DC4"/>
    <w:rsid w:val="00B77A9D"/>
    <w:rsid w:val="00B77F19"/>
    <w:rsid w:val="00B864E5"/>
    <w:rsid w:val="00B8747F"/>
    <w:rsid w:val="00B917DB"/>
    <w:rsid w:val="00B924BD"/>
    <w:rsid w:val="00BA3D5F"/>
    <w:rsid w:val="00BA4A2F"/>
    <w:rsid w:val="00BB0F16"/>
    <w:rsid w:val="00BB2963"/>
    <w:rsid w:val="00BB37B2"/>
    <w:rsid w:val="00BB3A7D"/>
    <w:rsid w:val="00BB499C"/>
    <w:rsid w:val="00BB4D74"/>
    <w:rsid w:val="00BB6626"/>
    <w:rsid w:val="00BB6A02"/>
    <w:rsid w:val="00BC2679"/>
    <w:rsid w:val="00BC7DF1"/>
    <w:rsid w:val="00BD03FA"/>
    <w:rsid w:val="00BD0FF8"/>
    <w:rsid w:val="00BD535B"/>
    <w:rsid w:val="00BD55E8"/>
    <w:rsid w:val="00BE4E8D"/>
    <w:rsid w:val="00BF022F"/>
    <w:rsid w:val="00BF3308"/>
    <w:rsid w:val="00BF5652"/>
    <w:rsid w:val="00BF70F8"/>
    <w:rsid w:val="00C01430"/>
    <w:rsid w:val="00C01612"/>
    <w:rsid w:val="00C02F3A"/>
    <w:rsid w:val="00C036F1"/>
    <w:rsid w:val="00C074E9"/>
    <w:rsid w:val="00C12CE1"/>
    <w:rsid w:val="00C13C2B"/>
    <w:rsid w:val="00C13E24"/>
    <w:rsid w:val="00C15AD0"/>
    <w:rsid w:val="00C23FCD"/>
    <w:rsid w:val="00C245DB"/>
    <w:rsid w:val="00C25778"/>
    <w:rsid w:val="00C25ED8"/>
    <w:rsid w:val="00C267FD"/>
    <w:rsid w:val="00C26C02"/>
    <w:rsid w:val="00C3228A"/>
    <w:rsid w:val="00C4410F"/>
    <w:rsid w:val="00C6216C"/>
    <w:rsid w:val="00C63621"/>
    <w:rsid w:val="00C736CC"/>
    <w:rsid w:val="00C746F8"/>
    <w:rsid w:val="00C77AAA"/>
    <w:rsid w:val="00C813A5"/>
    <w:rsid w:val="00C83474"/>
    <w:rsid w:val="00C85590"/>
    <w:rsid w:val="00C855DC"/>
    <w:rsid w:val="00C8727F"/>
    <w:rsid w:val="00C94A9A"/>
    <w:rsid w:val="00CA1F47"/>
    <w:rsid w:val="00CA21C3"/>
    <w:rsid w:val="00CB24D2"/>
    <w:rsid w:val="00CB5548"/>
    <w:rsid w:val="00CC74B2"/>
    <w:rsid w:val="00CD5230"/>
    <w:rsid w:val="00CE2507"/>
    <w:rsid w:val="00CE3325"/>
    <w:rsid w:val="00CE5897"/>
    <w:rsid w:val="00CE7D11"/>
    <w:rsid w:val="00CF1261"/>
    <w:rsid w:val="00CF2F59"/>
    <w:rsid w:val="00CF7936"/>
    <w:rsid w:val="00D00069"/>
    <w:rsid w:val="00D03B9C"/>
    <w:rsid w:val="00D1182D"/>
    <w:rsid w:val="00D130F8"/>
    <w:rsid w:val="00D175A7"/>
    <w:rsid w:val="00D222B5"/>
    <w:rsid w:val="00D22DBF"/>
    <w:rsid w:val="00D24B8D"/>
    <w:rsid w:val="00D2647C"/>
    <w:rsid w:val="00D279B9"/>
    <w:rsid w:val="00D30D03"/>
    <w:rsid w:val="00D34841"/>
    <w:rsid w:val="00D376B0"/>
    <w:rsid w:val="00D407C3"/>
    <w:rsid w:val="00D42677"/>
    <w:rsid w:val="00D46544"/>
    <w:rsid w:val="00D47EEA"/>
    <w:rsid w:val="00D518CA"/>
    <w:rsid w:val="00D57D44"/>
    <w:rsid w:val="00D66677"/>
    <w:rsid w:val="00D72238"/>
    <w:rsid w:val="00D7751C"/>
    <w:rsid w:val="00D912FB"/>
    <w:rsid w:val="00D9267E"/>
    <w:rsid w:val="00D94197"/>
    <w:rsid w:val="00DA09A0"/>
    <w:rsid w:val="00DB1559"/>
    <w:rsid w:val="00DB1C2A"/>
    <w:rsid w:val="00DB283C"/>
    <w:rsid w:val="00DB51B2"/>
    <w:rsid w:val="00DB6BD8"/>
    <w:rsid w:val="00DC1E71"/>
    <w:rsid w:val="00DC2782"/>
    <w:rsid w:val="00DD7795"/>
    <w:rsid w:val="00DE0E66"/>
    <w:rsid w:val="00DF6A1A"/>
    <w:rsid w:val="00DF7334"/>
    <w:rsid w:val="00E03C34"/>
    <w:rsid w:val="00E04CB9"/>
    <w:rsid w:val="00E20A94"/>
    <w:rsid w:val="00E22ADB"/>
    <w:rsid w:val="00E234E7"/>
    <w:rsid w:val="00E2520C"/>
    <w:rsid w:val="00E254E7"/>
    <w:rsid w:val="00E327D0"/>
    <w:rsid w:val="00E3438B"/>
    <w:rsid w:val="00E36040"/>
    <w:rsid w:val="00E37869"/>
    <w:rsid w:val="00E40E5F"/>
    <w:rsid w:val="00E4320B"/>
    <w:rsid w:val="00E43CB9"/>
    <w:rsid w:val="00E472B6"/>
    <w:rsid w:val="00E52BCB"/>
    <w:rsid w:val="00E54217"/>
    <w:rsid w:val="00E54D72"/>
    <w:rsid w:val="00E86C5C"/>
    <w:rsid w:val="00E9596D"/>
    <w:rsid w:val="00E96BC2"/>
    <w:rsid w:val="00EA42AF"/>
    <w:rsid w:val="00EA7D95"/>
    <w:rsid w:val="00EB47FA"/>
    <w:rsid w:val="00EC0687"/>
    <w:rsid w:val="00EC0845"/>
    <w:rsid w:val="00EC1C20"/>
    <w:rsid w:val="00EC6DC9"/>
    <w:rsid w:val="00ED03B2"/>
    <w:rsid w:val="00ED05A5"/>
    <w:rsid w:val="00ED312E"/>
    <w:rsid w:val="00ED414D"/>
    <w:rsid w:val="00ED5F90"/>
    <w:rsid w:val="00ED686D"/>
    <w:rsid w:val="00EE082E"/>
    <w:rsid w:val="00EE2A61"/>
    <w:rsid w:val="00EE2EDE"/>
    <w:rsid w:val="00EE6631"/>
    <w:rsid w:val="00EE6B2B"/>
    <w:rsid w:val="00EF14C2"/>
    <w:rsid w:val="00EF2738"/>
    <w:rsid w:val="00F03F5D"/>
    <w:rsid w:val="00F04425"/>
    <w:rsid w:val="00F06BA8"/>
    <w:rsid w:val="00F10BA4"/>
    <w:rsid w:val="00F110B5"/>
    <w:rsid w:val="00F11C3F"/>
    <w:rsid w:val="00F1297E"/>
    <w:rsid w:val="00F1701B"/>
    <w:rsid w:val="00F170E6"/>
    <w:rsid w:val="00F233D5"/>
    <w:rsid w:val="00F3036C"/>
    <w:rsid w:val="00F30F9C"/>
    <w:rsid w:val="00F32D55"/>
    <w:rsid w:val="00F426B1"/>
    <w:rsid w:val="00F42D3F"/>
    <w:rsid w:val="00F44997"/>
    <w:rsid w:val="00F61B99"/>
    <w:rsid w:val="00F64616"/>
    <w:rsid w:val="00F7072D"/>
    <w:rsid w:val="00F70E88"/>
    <w:rsid w:val="00F72F59"/>
    <w:rsid w:val="00F7705B"/>
    <w:rsid w:val="00F8116C"/>
    <w:rsid w:val="00F82793"/>
    <w:rsid w:val="00F82B88"/>
    <w:rsid w:val="00F94DBB"/>
    <w:rsid w:val="00F96646"/>
    <w:rsid w:val="00FA1852"/>
    <w:rsid w:val="00FA2509"/>
    <w:rsid w:val="00FC3F4E"/>
    <w:rsid w:val="00FC7410"/>
    <w:rsid w:val="00FC7B6E"/>
    <w:rsid w:val="00FD0FE3"/>
    <w:rsid w:val="00FD2555"/>
    <w:rsid w:val="00FD3BCB"/>
    <w:rsid w:val="00FD5AD4"/>
    <w:rsid w:val="00FD6573"/>
    <w:rsid w:val="00FF0222"/>
    <w:rsid w:val="00FF4538"/>
    <w:rsid w:val="0A027A4A"/>
    <w:rsid w:val="220E4C1F"/>
    <w:rsid w:val="266A7537"/>
    <w:rsid w:val="2F80226E"/>
    <w:rsid w:val="3F975557"/>
    <w:rsid w:val="476D0EE6"/>
    <w:rsid w:val="482E5B79"/>
    <w:rsid w:val="53097BF7"/>
    <w:rsid w:val="555261F2"/>
    <w:rsid w:val="79586C79"/>
    <w:rsid w:val="7DE33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73DE3F8"/>
  <w15:docId w15:val="{A4CDC24F-D6E0-4187-BED4-FE0F04FC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28A"/>
    <w:pPr>
      <w:widowControl w:val="0"/>
      <w:jc w:val="both"/>
    </w:pPr>
    <w:rPr>
      <w:kern w:val="2"/>
      <w:sz w:val="21"/>
      <w:szCs w:val="22"/>
    </w:rPr>
  </w:style>
  <w:style w:type="paragraph" w:styleId="1">
    <w:name w:val="heading 1"/>
    <w:basedOn w:val="a"/>
    <w:next w:val="a"/>
    <w:link w:val="1Char"/>
    <w:uiPriority w:val="9"/>
    <w:qFormat/>
    <w:pPr>
      <w:keepNext/>
      <w:keepLines/>
      <w:spacing w:after="120" w:line="360" w:lineRule="auto"/>
      <w:outlineLvl w:val="0"/>
    </w:pPr>
    <w:rPr>
      <w:b/>
      <w:bCs/>
      <w:kern w:val="44"/>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pPr>
      <w:keepNext/>
      <w:keepLines/>
      <w:spacing w:line="288" w:lineRule="auto"/>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8">
    <w:name w:val="footnote text"/>
    <w:basedOn w:val="a"/>
    <w:link w:val="Char4"/>
    <w:uiPriority w:val="99"/>
    <w:semiHidden/>
    <w:unhideWhenUsed/>
    <w:pPr>
      <w:snapToGrid w:val="0"/>
      <w:jc w:val="left"/>
    </w:pPr>
    <w:rPr>
      <w:sz w:val="18"/>
      <w:szCs w:val="18"/>
    </w:rPr>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character" w:styleId="ae">
    <w:name w:val="footnote reference"/>
    <w:basedOn w:val="a0"/>
    <w:uiPriority w:val="99"/>
    <w:semiHidden/>
    <w:unhideWhenUsed/>
    <w:qFormat/>
    <w:rPr>
      <w:vertAlign w:val="superscript"/>
    </w:rPr>
  </w:style>
  <w:style w:type="paragraph" w:styleId="af">
    <w:name w:val="List Paragraph"/>
    <w:basedOn w:val="a"/>
    <w:uiPriority w:val="34"/>
    <w:qFormat/>
    <w:pPr>
      <w:ind w:firstLineChars="200" w:firstLine="420"/>
    </w:p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
    <w:name w:val="批注文字 Char"/>
    <w:basedOn w:val="a0"/>
    <w:link w:val="a3"/>
    <w:uiPriority w:val="99"/>
    <w:qFormat/>
  </w:style>
  <w:style w:type="character" w:customStyle="1" w:styleId="Char5">
    <w:name w:val="批注主题 Char"/>
    <w:basedOn w:val="Char"/>
    <w:link w:val="aa"/>
    <w:uiPriority w:val="99"/>
    <w:semiHidden/>
    <w:qFormat/>
    <w:rPr>
      <w:b/>
      <w:bCs/>
    </w:rPr>
  </w:style>
  <w:style w:type="character" w:customStyle="1" w:styleId="Char0">
    <w:name w:val="日期 Char"/>
    <w:basedOn w:val="a0"/>
    <w:link w:val="a4"/>
    <w:uiPriority w:val="99"/>
    <w:semiHidden/>
    <w:qFormat/>
  </w:style>
  <w:style w:type="character" w:customStyle="1" w:styleId="1Char">
    <w:name w:val="标题 1 Char"/>
    <w:basedOn w:val="a0"/>
    <w:link w:val="1"/>
    <w:uiPriority w:val="9"/>
    <w:rPr>
      <w:b/>
      <w:bCs/>
      <w:kern w:val="44"/>
      <w:szCs w:val="44"/>
    </w:rPr>
  </w:style>
  <w:style w:type="character" w:customStyle="1" w:styleId="2Char">
    <w:name w:val="标题 2 Char"/>
    <w:basedOn w:val="a0"/>
    <w:link w:val="2"/>
    <w:uiPriority w:val="9"/>
    <w:rPr>
      <w:rFonts w:asciiTheme="majorHAnsi" w:eastAsiaTheme="majorEastAsia" w:hAnsiTheme="majorHAnsi" w:cstheme="majorBidi"/>
      <w:b/>
      <w:bCs/>
      <w:szCs w:val="32"/>
    </w:rPr>
  </w:style>
  <w:style w:type="character" w:customStyle="1" w:styleId="3Char">
    <w:name w:val="标题 3 Char"/>
    <w:basedOn w:val="a0"/>
    <w:link w:val="3"/>
    <w:uiPriority w:val="9"/>
    <w:qFormat/>
    <w:rPr>
      <w:bCs/>
      <w:szCs w:val="32"/>
    </w:rPr>
  </w:style>
  <w:style w:type="paragraph" w:customStyle="1" w:styleId="11">
    <w:name w:val="修订1"/>
    <w:hidden/>
    <w:uiPriority w:val="99"/>
    <w:semiHidden/>
    <w:qFormat/>
    <w:rPr>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4">
    <w:name w:val="脚注文本 Char"/>
    <w:basedOn w:val="a0"/>
    <w:link w:val="a8"/>
    <w:uiPriority w:val="99"/>
    <w:semiHidden/>
    <w:qFormat/>
    <w:rPr>
      <w:sz w:val="18"/>
      <w:szCs w:val="18"/>
    </w:rPr>
  </w:style>
  <w:style w:type="paragraph" w:customStyle="1" w:styleId="21">
    <w:name w:val="修订2"/>
    <w:hidden/>
    <w:uiPriority w:val="99"/>
    <w:semiHidden/>
    <w:rPr>
      <w:kern w:val="2"/>
      <w:sz w:val="21"/>
      <w:szCs w:val="22"/>
    </w:rPr>
  </w:style>
  <w:style w:type="paragraph" w:styleId="af0">
    <w:name w:val="Revision"/>
    <w:hidden/>
    <w:uiPriority w:val="99"/>
    <w:semiHidden/>
    <w:rsid w:val="00354CBC"/>
    <w:rPr>
      <w:kern w:val="2"/>
      <w:sz w:val="21"/>
      <w:szCs w:val="22"/>
    </w:rPr>
  </w:style>
  <w:style w:type="paragraph" w:styleId="TOC">
    <w:name w:val="TOC Heading"/>
    <w:basedOn w:val="1"/>
    <w:next w:val="a"/>
    <w:uiPriority w:val="39"/>
    <w:unhideWhenUsed/>
    <w:qFormat/>
    <w:rsid w:val="00430636"/>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64ED2-A727-472B-9150-88656A02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cxk</cp:lastModifiedBy>
  <cp:revision>5</cp:revision>
  <cp:lastPrinted>2022-10-25T07:46:00Z</cp:lastPrinted>
  <dcterms:created xsi:type="dcterms:W3CDTF">2022-10-25T07:29:00Z</dcterms:created>
  <dcterms:modified xsi:type="dcterms:W3CDTF">2022-10-25T08:21:00Z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034DE0D7813A4961AD22C59EDFB71741</vt:lpwstr>
  </property>
</Properties>
</file>